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E2861E">
      <w:pPr>
        <w:ind w:firstLine="1446" w:firstLineChars="400"/>
        <w:rPr>
          <w:rFonts w:hint="eastAsia"/>
          <w:b/>
          <w:bCs/>
          <w:sz w:val="36"/>
          <w:szCs w:val="44"/>
        </w:rPr>
      </w:pPr>
      <w:r>
        <w:rPr>
          <w:rFonts w:hint="eastAsia"/>
          <w:b/>
          <w:bCs/>
          <w:sz w:val="36"/>
          <w:szCs w:val="44"/>
        </w:rPr>
        <w:t>F - IQPower  — 需求分析文档</w:t>
      </w:r>
    </w:p>
    <w:p w14:paraId="31854AF0">
      <w:pPr>
        <w:ind w:firstLine="1687" w:firstLineChars="700"/>
        <w:rPr>
          <w:rFonts w:hint="eastAsia"/>
          <w:b/>
          <w:bCs/>
          <w:sz w:val="24"/>
          <w:szCs w:val="32"/>
        </w:rPr>
      </w:pPr>
    </w:p>
    <w:p w14:paraId="3BD2A7F9">
      <w:pPr>
        <w:outlineLvl w:val="0"/>
        <w:rPr>
          <w:rFonts w:hint="eastAsia"/>
          <w:b/>
          <w:bCs/>
          <w:sz w:val="24"/>
          <w:szCs w:val="32"/>
        </w:rPr>
      </w:pPr>
      <w:r>
        <w:rPr>
          <w:rFonts w:hint="eastAsia"/>
          <w:b/>
          <w:bCs/>
          <w:sz w:val="24"/>
          <w:szCs w:val="32"/>
        </w:rPr>
        <w:t>1. 项目背景</w:t>
      </w:r>
    </w:p>
    <w:p w14:paraId="1039B314">
      <w:pPr>
        <w:ind w:firstLine="480" w:firstLineChars="200"/>
        <w:rPr>
          <w:rFonts w:hint="eastAsia"/>
          <w:b w:val="0"/>
          <w:bCs w:val="0"/>
          <w:sz w:val="22"/>
          <w:szCs w:val="28"/>
        </w:rPr>
      </w:pPr>
      <w:r>
        <w:rPr>
          <w:rFonts w:ascii="Segoe UI" w:hAnsi="Segoe UI" w:eastAsia="Segoe UI" w:cs="Segoe UI"/>
          <w:i w:val="0"/>
          <w:iCs w:val="0"/>
          <w:caps w:val="0"/>
          <w:spacing w:val="0"/>
          <w:sz w:val="24"/>
          <w:szCs w:val="24"/>
          <w:shd w:val="clear" w:fill="FFFFFF"/>
        </w:rPr>
        <w:t>火力发电辅助控制系统旨在通过数字化手段提升火力发电过程的自动化管理水平，实现对发电设备运行状态的实时监测、历史数据追溯、故障预警及设备全生命周期管理。服务端后台监测子系统作为核心模块，承担对发电过程中关键数据的采集、处理、分析及系统运行状态监控任务，保障发电系统稳定、高效运行。</w:t>
      </w:r>
    </w:p>
    <w:p w14:paraId="4C18F2BF">
      <w:pPr>
        <w:outlineLvl w:val="0"/>
        <w:rPr>
          <w:rFonts w:hint="eastAsia"/>
          <w:b/>
          <w:bCs/>
          <w:sz w:val="24"/>
          <w:szCs w:val="32"/>
        </w:rPr>
      </w:pPr>
      <w:r>
        <w:rPr>
          <w:rFonts w:hint="eastAsia"/>
          <w:b/>
          <w:bCs/>
          <w:sz w:val="24"/>
          <w:szCs w:val="32"/>
        </w:rPr>
        <w:t>2. 可查看范围</w:t>
      </w:r>
    </w:p>
    <w:p w14:paraId="1A29B49A">
      <w:pPr>
        <w:ind w:firstLine="440" w:firstLineChars="200"/>
        <w:rPr>
          <w:rFonts w:hint="eastAsia"/>
          <w:b w:val="0"/>
          <w:bCs w:val="0"/>
          <w:sz w:val="22"/>
          <w:szCs w:val="28"/>
        </w:rPr>
      </w:pPr>
      <w:r>
        <w:rPr>
          <w:rFonts w:hint="eastAsia"/>
          <w:b w:val="0"/>
          <w:bCs w:val="0"/>
          <w:sz w:val="22"/>
          <w:szCs w:val="28"/>
        </w:rPr>
        <w:t>该需求文档的查看权限适用于以下人员：</w:t>
      </w:r>
    </w:p>
    <w:p w14:paraId="7B5F4BAA">
      <w:pPr>
        <w:ind w:firstLine="440" w:firstLineChars="200"/>
        <w:rPr>
          <w:rFonts w:hint="eastAsia"/>
          <w:b w:val="0"/>
          <w:bCs w:val="0"/>
          <w:sz w:val="22"/>
          <w:szCs w:val="28"/>
        </w:rPr>
      </w:pPr>
      <w:r>
        <w:rPr>
          <w:rFonts w:hint="eastAsia"/>
          <w:b w:val="0"/>
          <w:bCs w:val="0"/>
          <w:sz w:val="22"/>
          <w:szCs w:val="28"/>
        </w:rPr>
        <w:t>项目经理</w:t>
      </w:r>
    </w:p>
    <w:p w14:paraId="3715A920">
      <w:pPr>
        <w:ind w:firstLine="440" w:firstLineChars="200"/>
        <w:rPr>
          <w:rFonts w:hint="eastAsia"/>
          <w:b w:val="0"/>
          <w:bCs w:val="0"/>
          <w:sz w:val="22"/>
          <w:szCs w:val="28"/>
        </w:rPr>
      </w:pPr>
      <w:r>
        <w:rPr>
          <w:rFonts w:hint="eastAsia"/>
          <w:b w:val="0"/>
          <w:bCs w:val="0"/>
          <w:sz w:val="22"/>
          <w:szCs w:val="28"/>
        </w:rPr>
        <w:t>开发团队成员（前端、后端、AI、数据库工程师等）</w:t>
      </w:r>
    </w:p>
    <w:p w14:paraId="10884787">
      <w:pPr>
        <w:ind w:firstLine="440" w:firstLineChars="200"/>
        <w:rPr>
          <w:rFonts w:hint="eastAsia"/>
          <w:b w:val="0"/>
          <w:bCs w:val="0"/>
          <w:sz w:val="22"/>
          <w:szCs w:val="28"/>
        </w:rPr>
      </w:pPr>
      <w:r>
        <w:rPr>
          <w:rFonts w:hint="eastAsia"/>
          <w:b w:val="0"/>
          <w:bCs w:val="0"/>
          <w:sz w:val="22"/>
          <w:szCs w:val="28"/>
        </w:rPr>
        <w:t>测试人员</w:t>
      </w:r>
    </w:p>
    <w:p w14:paraId="02226069">
      <w:pPr>
        <w:ind w:firstLine="440" w:firstLineChars="200"/>
        <w:rPr>
          <w:rFonts w:hint="eastAsia"/>
          <w:b w:val="0"/>
          <w:bCs w:val="0"/>
          <w:sz w:val="22"/>
          <w:szCs w:val="28"/>
        </w:rPr>
      </w:pPr>
      <w:r>
        <w:rPr>
          <w:rFonts w:hint="eastAsia"/>
          <w:b w:val="0"/>
          <w:bCs w:val="0"/>
          <w:sz w:val="22"/>
          <w:szCs w:val="28"/>
        </w:rPr>
        <w:t>客户端产品负责人</w:t>
      </w:r>
    </w:p>
    <w:p w14:paraId="06DA6033">
      <w:pPr>
        <w:ind w:firstLine="440" w:firstLineChars="200"/>
        <w:rPr>
          <w:rFonts w:hint="eastAsia"/>
          <w:b w:val="0"/>
          <w:bCs w:val="0"/>
          <w:sz w:val="22"/>
          <w:szCs w:val="28"/>
        </w:rPr>
      </w:pPr>
      <w:r>
        <w:rPr>
          <w:rFonts w:hint="eastAsia"/>
          <w:b w:val="0"/>
          <w:bCs w:val="0"/>
          <w:sz w:val="22"/>
          <w:szCs w:val="28"/>
        </w:rPr>
        <w:t>系统架构师</w:t>
      </w:r>
    </w:p>
    <w:p w14:paraId="2F156FD0">
      <w:pPr>
        <w:ind w:firstLine="440" w:firstLineChars="200"/>
        <w:rPr>
          <w:rFonts w:hint="eastAsia"/>
          <w:b w:val="0"/>
          <w:bCs w:val="0"/>
          <w:sz w:val="22"/>
          <w:szCs w:val="28"/>
        </w:rPr>
      </w:pPr>
      <w:r>
        <w:rPr>
          <w:rFonts w:hint="eastAsia"/>
          <w:b w:val="0"/>
          <w:bCs w:val="0"/>
          <w:sz w:val="22"/>
          <w:szCs w:val="28"/>
        </w:rPr>
        <w:t>高层管理人员（如需要了解项目概况）</w:t>
      </w:r>
    </w:p>
    <w:p w14:paraId="516F47FB">
      <w:pPr>
        <w:ind w:firstLine="440" w:firstLineChars="200"/>
        <w:rPr>
          <w:rFonts w:hint="eastAsia"/>
          <w:b w:val="0"/>
          <w:bCs w:val="0"/>
          <w:sz w:val="22"/>
          <w:szCs w:val="28"/>
        </w:rPr>
      </w:pPr>
      <w:r>
        <w:rPr>
          <w:rFonts w:hint="eastAsia"/>
          <w:b w:val="0"/>
          <w:bCs w:val="0"/>
          <w:sz w:val="22"/>
          <w:szCs w:val="28"/>
        </w:rPr>
        <w:t>文档涉及的内容需保密，未经授权不得向外部人员泄露。</w:t>
      </w:r>
    </w:p>
    <w:p w14:paraId="20CBA723">
      <w:pPr>
        <w:outlineLvl w:val="0"/>
        <w:rPr>
          <w:rFonts w:hint="eastAsia"/>
          <w:b/>
          <w:bCs/>
          <w:sz w:val="24"/>
          <w:szCs w:val="32"/>
        </w:rPr>
      </w:pPr>
      <w:r>
        <w:rPr>
          <w:rFonts w:hint="eastAsia"/>
          <w:b/>
          <w:bCs/>
          <w:sz w:val="24"/>
          <w:szCs w:val="32"/>
        </w:rPr>
        <w:t>3. 专业术语（缩写，名词解释）</w:t>
      </w:r>
    </w:p>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1877"/>
        <w:gridCol w:w="6780"/>
      </w:tblGrid>
      <w:tr w14:paraId="2EC40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nil"/>
              <w:left w:val="nil"/>
              <w:bottom w:val="nil"/>
            </w:tcBorders>
            <w:shd w:val="clear" w:color="auto" w:fill="FFFFFF"/>
            <w:tcMar>
              <w:top w:w="180" w:type="dxa"/>
              <w:left w:w="270" w:type="dxa"/>
              <w:bottom w:w="180" w:type="dxa"/>
              <w:right w:w="270" w:type="dxa"/>
            </w:tcMar>
            <w:vAlign w:val="center"/>
          </w:tcPr>
          <w:p w14:paraId="34956878">
            <w:pPr>
              <w:keepNext w:val="0"/>
              <w:keepLines w:val="0"/>
              <w:widowControl/>
              <w:suppressLineNumbers w:val="0"/>
              <w:jc w:val="left"/>
              <w:rPr>
                <w:rFonts w:ascii="Segoe UI" w:hAnsi="Segoe UI" w:eastAsia="Segoe UI" w:cs="Segoe UI"/>
                <w:i w:val="0"/>
                <w:iCs w:val="0"/>
                <w:caps w:val="0"/>
                <w:color w:val="222222"/>
                <w:spacing w:val="0"/>
                <w:sz w:val="24"/>
                <w:szCs w:val="24"/>
              </w:rPr>
            </w:pPr>
            <w:r>
              <w:rPr>
                <w:rFonts w:hint="default" w:ascii="Segoe UI" w:hAnsi="Segoe UI" w:eastAsia="Segoe UI" w:cs="Segoe UI"/>
                <w:i w:val="0"/>
                <w:iCs w:val="0"/>
                <w:caps w:val="0"/>
                <w:color w:val="222222"/>
                <w:spacing w:val="0"/>
                <w:kern w:val="0"/>
                <w:sz w:val="24"/>
                <w:szCs w:val="24"/>
                <w:lang w:val="en-US" w:eastAsia="zh-CN" w:bidi="ar"/>
              </w:rPr>
              <w:t>TCP</w:t>
            </w:r>
          </w:p>
        </w:tc>
        <w:tc>
          <w:tcPr>
            <w:tcW w:w="0" w:type="auto"/>
            <w:tcBorders>
              <w:top w:val="nil"/>
              <w:left w:val="nil"/>
              <w:bottom w:val="nil"/>
              <w:right w:val="nil"/>
            </w:tcBorders>
            <w:shd w:val="clear" w:color="auto" w:fill="FFFFFF"/>
            <w:tcMar>
              <w:top w:w="180" w:type="dxa"/>
              <w:left w:w="270" w:type="dxa"/>
              <w:bottom w:w="180" w:type="dxa"/>
              <w:right w:w="270" w:type="dxa"/>
            </w:tcMar>
            <w:vAlign w:val="center"/>
          </w:tcPr>
          <w:p w14:paraId="15ED521F">
            <w:pPr>
              <w:keepNext w:val="0"/>
              <w:keepLines w:val="0"/>
              <w:widowControl/>
              <w:suppressLineNumbers w:val="0"/>
              <w:jc w:val="left"/>
              <w:rPr>
                <w:rFonts w:hint="default" w:ascii="Segoe UI" w:hAnsi="Segoe UI" w:eastAsia="Segoe UI" w:cs="Segoe UI"/>
                <w:i w:val="0"/>
                <w:iCs w:val="0"/>
                <w:caps w:val="0"/>
                <w:color w:val="222222"/>
                <w:spacing w:val="0"/>
                <w:sz w:val="24"/>
                <w:szCs w:val="24"/>
              </w:rPr>
            </w:pPr>
            <w:r>
              <w:rPr>
                <w:rFonts w:hint="default" w:ascii="Segoe UI" w:hAnsi="Segoe UI" w:eastAsia="Segoe UI" w:cs="Segoe UI"/>
                <w:i w:val="0"/>
                <w:iCs w:val="0"/>
                <w:caps w:val="0"/>
                <w:color w:val="222222"/>
                <w:spacing w:val="0"/>
                <w:kern w:val="0"/>
                <w:sz w:val="24"/>
                <w:szCs w:val="24"/>
                <w:lang w:val="en-US" w:eastAsia="zh-CN" w:bidi="ar"/>
              </w:rPr>
              <w:t>传输控制协议，一种面向连接的、可靠的传输层通信协议。</w:t>
            </w:r>
          </w:p>
        </w:tc>
      </w:tr>
      <w:tr w14:paraId="46EFE9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color="auto" w:fill="FFFFFF"/>
            <w:tcMar>
              <w:top w:w="180" w:type="dxa"/>
              <w:left w:w="270" w:type="dxa"/>
              <w:bottom w:w="180" w:type="dxa"/>
              <w:right w:w="270" w:type="dxa"/>
            </w:tcMar>
            <w:vAlign w:val="center"/>
          </w:tcPr>
          <w:p w14:paraId="0006D062">
            <w:pPr>
              <w:keepNext w:val="0"/>
              <w:keepLines w:val="0"/>
              <w:widowControl/>
              <w:suppressLineNumbers w:val="0"/>
              <w:jc w:val="left"/>
              <w:rPr>
                <w:rFonts w:hint="default" w:ascii="Segoe UI" w:hAnsi="Segoe UI" w:eastAsia="Segoe UI" w:cs="Segoe UI"/>
                <w:i w:val="0"/>
                <w:iCs w:val="0"/>
                <w:caps w:val="0"/>
                <w:color w:val="222222"/>
                <w:spacing w:val="0"/>
                <w:sz w:val="24"/>
                <w:szCs w:val="24"/>
              </w:rPr>
            </w:pPr>
            <w:r>
              <w:rPr>
                <w:rFonts w:hint="default" w:ascii="Segoe UI" w:hAnsi="Segoe UI" w:eastAsia="Segoe UI" w:cs="Segoe UI"/>
                <w:i w:val="0"/>
                <w:iCs w:val="0"/>
                <w:caps w:val="0"/>
                <w:color w:val="222222"/>
                <w:spacing w:val="0"/>
                <w:kern w:val="0"/>
                <w:sz w:val="24"/>
                <w:szCs w:val="24"/>
                <w:lang w:val="en-US" w:eastAsia="zh-CN" w:bidi="ar"/>
              </w:rPr>
              <w:t>ModBus</w:t>
            </w:r>
          </w:p>
        </w:tc>
        <w:tc>
          <w:tcPr>
            <w:tcW w:w="0" w:type="auto"/>
            <w:tcBorders>
              <w:top w:val="nil"/>
              <w:left w:val="nil"/>
              <w:bottom w:val="nil"/>
              <w:right w:val="nil"/>
            </w:tcBorders>
            <w:shd w:val="clear" w:color="auto" w:fill="FFFFFF"/>
            <w:tcMar>
              <w:top w:w="180" w:type="dxa"/>
              <w:left w:w="270" w:type="dxa"/>
              <w:bottom w:w="180" w:type="dxa"/>
              <w:right w:w="270" w:type="dxa"/>
            </w:tcMar>
            <w:vAlign w:val="center"/>
          </w:tcPr>
          <w:p w14:paraId="167780F6">
            <w:pPr>
              <w:keepNext w:val="0"/>
              <w:keepLines w:val="0"/>
              <w:widowControl/>
              <w:suppressLineNumbers w:val="0"/>
              <w:jc w:val="left"/>
              <w:rPr>
                <w:rFonts w:hint="default" w:ascii="Segoe UI" w:hAnsi="Segoe UI" w:eastAsia="Segoe UI" w:cs="Segoe UI"/>
                <w:i w:val="0"/>
                <w:iCs w:val="0"/>
                <w:caps w:val="0"/>
                <w:color w:val="222222"/>
                <w:spacing w:val="0"/>
                <w:sz w:val="24"/>
                <w:szCs w:val="24"/>
              </w:rPr>
            </w:pPr>
            <w:r>
              <w:rPr>
                <w:rFonts w:hint="default" w:ascii="Segoe UI" w:hAnsi="Segoe UI" w:eastAsia="Segoe UI" w:cs="Segoe UI"/>
                <w:i w:val="0"/>
                <w:iCs w:val="0"/>
                <w:caps w:val="0"/>
                <w:color w:val="222222"/>
                <w:spacing w:val="0"/>
                <w:kern w:val="0"/>
                <w:sz w:val="24"/>
                <w:szCs w:val="24"/>
                <w:lang w:val="en-US" w:eastAsia="zh-CN" w:bidi="ar"/>
              </w:rPr>
              <w:t>工业通信协议，用于实现设备间的数据交互。</w:t>
            </w:r>
          </w:p>
        </w:tc>
      </w:tr>
      <w:tr w14:paraId="46B59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color="auto" w:fill="FFFFFF"/>
            <w:tcMar>
              <w:top w:w="180" w:type="dxa"/>
              <w:left w:w="270" w:type="dxa"/>
              <w:bottom w:w="180" w:type="dxa"/>
              <w:right w:w="270" w:type="dxa"/>
            </w:tcMar>
            <w:vAlign w:val="center"/>
          </w:tcPr>
          <w:p w14:paraId="030D1800">
            <w:pPr>
              <w:keepNext w:val="0"/>
              <w:keepLines w:val="0"/>
              <w:widowControl/>
              <w:suppressLineNumbers w:val="0"/>
              <w:jc w:val="left"/>
              <w:rPr>
                <w:rFonts w:hint="default" w:ascii="Segoe UI" w:hAnsi="Segoe UI" w:eastAsia="Segoe UI" w:cs="Segoe UI"/>
                <w:i w:val="0"/>
                <w:iCs w:val="0"/>
                <w:caps w:val="0"/>
                <w:color w:val="222222"/>
                <w:spacing w:val="0"/>
                <w:sz w:val="24"/>
                <w:szCs w:val="24"/>
              </w:rPr>
            </w:pPr>
            <w:r>
              <w:rPr>
                <w:rFonts w:hint="default" w:ascii="Segoe UI" w:hAnsi="Segoe UI" w:eastAsia="Segoe UI" w:cs="Segoe UI"/>
                <w:i w:val="0"/>
                <w:iCs w:val="0"/>
                <w:caps w:val="0"/>
                <w:color w:val="222222"/>
                <w:spacing w:val="0"/>
                <w:kern w:val="0"/>
                <w:sz w:val="24"/>
                <w:szCs w:val="24"/>
                <w:lang w:val="en-US" w:eastAsia="zh-CN" w:bidi="ar"/>
              </w:rPr>
              <w:t>模拟量控制</w:t>
            </w:r>
          </w:p>
        </w:tc>
        <w:tc>
          <w:tcPr>
            <w:tcW w:w="0" w:type="auto"/>
            <w:tcBorders>
              <w:top w:val="nil"/>
              <w:left w:val="nil"/>
              <w:bottom w:val="nil"/>
              <w:right w:val="nil"/>
            </w:tcBorders>
            <w:shd w:val="clear" w:color="auto" w:fill="FFFFFF"/>
            <w:tcMar>
              <w:top w:w="180" w:type="dxa"/>
              <w:left w:w="270" w:type="dxa"/>
              <w:bottom w:w="180" w:type="dxa"/>
              <w:right w:w="270" w:type="dxa"/>
            </w:tcMar>
            <w:vAlign w:val="center"/>
          </w:tcPr>
          <w:p w14:paraId="0987A86D">
            <w:pPr>
              <w:keepNext w:val="0"/>
              <w:keepLines w:val="0"/>
              <w:widowControl/>
              <w:suppressLineNumbers w:val="0"/>
              <w:jc w:val="left"/>
              <w:rPr>
                <w:rFonts w:hint="default" w:ascii="Segoe UI" w:hAnsi="Segoe UI" w:eastAsia="Segoe UI" w:cs="Segoe UI"/>
                <w:i w:val="0"/>
                <w:iCs w:val="0"/>
                <w:caps w:val="0"/>
                <w:color w:val="222222"/>
                <w:spacing w:val="0"/>
                <w:sz w:val="24"/>
                <w:szCs w:val="24"/>
              </w:rPr>
            </w:pPr>
            <w:r>
              <w:rPr>
                <w:rFonts w:hint="default" w:ascii="Segoe UI" w:hAnsi="Segoe UI" w:eastAsia="Segoe UI" w:cs="Segoe UI"/>
                <w:i w:val="0"/>
                <w:iCs w:val="0"/>
                <w:caps w:val="0"/>
                <w:color w:val="222222"/>
                <w:spacing w:val="0"/>
                <w:kern w:val="0"/>
                <w:sz w:val="24"/>
                <w:szCs w:val="24"/>
                <w:lang w:val="en-US" w:eastAsia="zh-CN" w:bidi="ar"/>
              </w:rPr>
              <w:t>对连续变化的物理量（如压力、温度）进行调节控制。</w:t>
            </w:r>
          </w:p>
        </w:tc>
      </w:tr>
      <w:tr w14:paraId="00D731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nil"/>
              <w:left w:val="nil"/>
              <w:bottom w:val="nil"/>
            </w:tcBorders>
            <w:shd w:val="clear" w:color="auto" w:fill="FFFFFF"/>
            <w:tcMar>
              <w:top w:w="180" w:type="dxa"/>
              <w:left w:w="270" w:type="dxa"/>
              <w:bottom w:w="180" w:type="dxa"/>
              <w:right w:w="270" w:type="dxa"/>
            </w:tcMar>
            <w:vAlign w:val="center"/>
          </w:tcPr>
          <w:p w14:paraId="2F9FA54D">
            <w:pPr>
              <w:keepNext w:val="0"/>
              <w:keepLines w:val="0"/>
              <w:widowControl/>
              <w:suppressLineNumbers w:val="0"/>
              <w:ind w:firstLine="440" w:firstLineChars="200"/>
              <w:jc w:val="left"/>
              <w:rPr>
                <w:rFonts w:hint="default" w:ascii="Segoe UI" w:hAnsi="Segoe UI" w:eastAsia="Segoe UI" w:cs="Segoe UI"/>
                <w:i w:val="0"/>
                <w:iCs w:val="0"/>
                <w:caps w:val="0"/>
                <w:color w:val="222222"/>
                <w:spacing w:val="0"/>
                <w:kern w:val="0"/>
                <w:sz w:val="24"/>
                <w:szCs w:val="24"/>
                <w:lang w:val="en-US" w:eastAsia="zh-CN" w:bidi="ar"/>
              </w:rPr>
            </w:pPr>
            <w:r>
              <w:rPr>
                <w:rFonts w:hint="eastAsia"/>
                <w:b w:val="0"/>
                <w:bCs w:val="0"/>
                <w:sz w:val="22"/>
                <w:szCs w:val="28"/>
              </w:rPr>
              <w:t>UML类图</w:t>
            </w:r>
          </w:p>
        </w:tc>
        <w:tc>
          <w:tcPr>
            <w:tcW w:w="0" w:type="auto"/>
            <w:tcBorders>
              <w:top w:val="nil"/>
              <w:left w:val="nil"/>
              <w:bottom w:val="nil"/>
              <w:right w:val="nil"/>
            </w:tcBorders>
            <w:shd w:val="clear" w:color="auto" w:fill="FFFFFF"/>
            <w:tcMar>
              <w:top w:w="180" w:type="dxa"/>
              <w:left w:w="270" w:type="dxa"/>
              <w:bottom w:w="180" w:type="dxa"/>
              <w:right w:w="270" w:type="dxa"/>
            </w:tcMar>
            <w:vAlign w:val="center"/>
          </w:tcPr>
          <w:p w14:paraId="4C8135A1">
            <w:pPr>
              <w:keepNext w:val="0"/>
              <w:keepLines w:val="0"/>
              <w:widowControl/>
              <w:suppressLineNumbers w:val="0"/>
              <w:ind w:firstLine="440" w:firstLineChars="200"/>
              <w:jc w:val="left"/>
              <w:rPr>
                <w:rFonts w:hint="default" w:ascii="Segoe UI" w:hAnsi="Segoe UI" w:eastAsia="Segoe UI" w:cs="Segoe UI"/>
                <w:i w:val="0"/>
                <w:iCs w:val="0"/>
                <w:caps w:val="0"/>
                <w:color w:val="222222"/>
                <w:spacing w:val="0"/>
                <w:kern w:val="0"/>
                <w:sz w:val="24"/>
                <w:szCs w:val="24"/>
                <w:lang w:val="en-US" w:eastAsia="zh-CN" w:bidi="ar"/>
              </w:rPr>
            </w:pPr>
            <w:r>
              <w:rPr>
                <w:rFonts w:hint="eastAsia"/>
                <w:b w:val="0"/>
                <w:bCs w:val="0"/>
                <w:sz w:val="22"/>
                <w:szCs w:val="28"/>
              </w:rPr>
              <w:t>统一建模语言类图，用于展示类之间的关系和结构。</w:t>
            </w:r>
          </w:p>
        </w:tc>
      </w:tr>
      <w:tr w14:paraId="4B7E5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nil"/>
              <w:left w:val="nil"/>
              <w:bottom w:val="nil"/>
            </w:tcBorders>
            <w:shd w:val="clear" w:color="auto" w:fill="FFFFFF"/>
            <w:tcMar>
              <w:top w:w="180" w:type="dxa"/>
              <w:left w:w="270" w:type="dxa"/>
              <w:bottom w:w="180" w:type="dxa"/>
              <w:right w:w="270" w:type="dxa"/>
            </w:tcMar>
            <w:vAlign w:val="center"/>
          </w:tcPr>
          <w:p w14:paraId="3BCBC054">
            <w:pPr>
              <w:keepNext w:val="0"/>
              <w:keepLines w:val="0"/>
              <w:widowControl/>
              <w:suppressLineNumbers w:val="0"/>
              <w:ind w:firstLine="440" w:firstLineChars="200"/>
              <w:jc w:val="left"/>
              <w:rPr>
                <w:rFonts w:hint="default" w:ascii="Segoe UI" w:hAnsi="Segoe UI" w:eastAsia="Segoe UI" w:cs="Segoe UI"/>
                <w:i w:val="0"/>
                <w:iCs w:val="0"/>
                <w:caps w:val="0"/>
                <w:color w:val="222222"/>
                <w:spacing w:val="0"/>
                <w:kern w:val="0"/>
                <w:sz w:val="24"/>
                <w:szCs w:val="24"/>
                <w:lang w:val="en-US" w:eastAsia="zh-CN" w:bidi="ar"/>
              </w:rPr>
            </w:pPr>
            <w:r>
              <w:rPr>
                <w:rFonts w:hint="eastAsia"/>
                <w:b w:val="0"/>
                <w:bCs w:val="0"/>
                <w:sz w:val="22"/>
                <w:szCs w:val="28"/>
              </w:rPr>
              <w:t>ER图</w:t>
            </w:r>
          </w:p>
        </w:tc>
        <w:tc>
          <w:tcPr>
            <w:tcW w:w="0" w:type="auto"/>
            <w:tcBorders>
              <w:top w:val="nil"/>
              <w:left w:val="nil"/>
              <w:bottom w:val="nil"/>
              <w:right w:val="nil"/>
            </w:tcBorders>
            <w:shd w:val="clear" w:color="auto" w:fill="FFFFFF"/>
            <w:tcMar>
              <w:top w:w="180" w:type="dxa"/>
              <w:left w:w="270" w:type="dxa"/>
              <w:bottom w:w="180" w:type="dxa"/>
              <w:right w:w="270" w:type="dxa"/>
            </w:tcMar>
            <w:vAlign w:val="center"/>
          </w:tcPr>
          <w:p w14:paraId="5F79FDFC">
            <w:pPr>
              <w:keepNext w:val="0"/>
              <w:keepLines w:val="0"/>
              <w:widowControl/>
              <w:suppressLineNumbers w:val="0"/>
              <w:ind w:firstLine="440" w:firstLineChars="200"/>
              <w:jc w:val="left"/>
              <w:rPr>
                <w:rFonts w:hint="default" w:ascii="Segoe UI" w:hAnsi="Segoe UI" w:eastAsia="Segoe UI" w:cs="Segoe UI"/>
                <w:i w:val="0"/>
                <w:iCs w:val="0"/>
                <w:caps w:val="0"/>
                <w:color w:val="222222"/>
                <w:spacing w:val="0"/>
                <w:kern w:val="0"/>
                <w:sz w:val="24"/>
                <w:szCs w:val="24"/>
                <w:lang w:val="en-US" w:eastAsia="zh-CN" w:bidi="ar"/>
              </w:rPr>
            </w:pPr>
            <w:r>
              <w:rPr>
                <w:rFonts w:hint="eastAsia"/>
                <w:b w:val="0"/>
                <w:bCs w:val="0"/>
                <w:sz w:val="22"/>
                <w:szCs w:val="28"/>
              </w:rPr>
              <w:t>实体关系图，用于描述数据模型中实体和实体之间的关系。</w:t>
            </w:r>
          </w:p>
        </w:tc>
      </w:tr>
    </w:tbl>
    <w:p w14:paraId="4DDF7F15">
      <w:pPr>
        <w:outlineLvl w:val="0"/>
        <w:rPr>
          <w:rFonts w:hint="eastAsia"/>
          <w:b/>
          <w:bCs/>
          <w:sz w:val="24"/>
          <w:szCs w:val="32"/>
        </w:rPr>
      </w:pPr>
      <w:r>
        <w:rPr>
          <w:rFonts w:hint="eastAsia"/>
          <w:b/>
          <w:bCs/>
          <w:sz w:val="24"/>
          <w:szCs w:val="32"/>
        </w:rPr>
        <w:t>4. 功能描述</w:t>
      </w:r>
    </w:p>
    <w:p w14:paraId="0E081396">
      <w:pPr>
        <w:outlineLvl w:val="1"/>
        <w:rPr>
          <w:rFonts w:hint="eastAsia"/>
          <w:b w:val="0"/>
          <w:bCs w:val="0"/>
          <w:sz w:val="22"/>
          <w:szCs w:val="28"/>
        </w:rPr>
      </w:pPr>
      <w:r>
        <w:rPr>
          <w:rFonts w:hint="eastAsia"/>
          <w:b w:val="0"/>
          <w:bCs w:val="0"/>
          <w:sz w:val="22"/>
          <w:szCs w:val="28"/>
        </w:rPr>
        <w:t>4.1 总的功能描述</w:t>
      </w:r>
    </w:p>
    <w:p w14:paraId="3F261119">
      <w:pPr>
        <w:pStyle w:val="2"/>
        <w:keepNext w:val="0"/>
        <w:keepLines w:val="0"/>
        <w:widowControl/>
        <w:suppressLineNumbers w:val="0"/>
        <w:pBdr>
          <w:bottom w:val="none" w:color="auto" w:sz="0" w:space="0"/>
        </w:pBdr>
        <w:shd w:val="clear" w:fill="FFFFFF"/>
        <w:spacing w:before="0" w:beforeAutospacing="0" w:after="60" w:afterAutospacing="0"/>
        <w:ind w:left="0" w:firstLine="0"/>
        <w:rPr>
          <w:rFonts w:ascii="Segoe UI" w:hAnsi="Segoe UI" w:eastAsia="Segoe UI" w:cs="Segoe UI"/>
          <w:b/>
          <w:bCs/>
          <w:i w:val="0"/>
          <w:iCs w:val="0"/>
          <w:caps w:val="0"/>
          <w:spacing w:val="0"/>
        </w:rPr>
      </w:pPr>
      <w:r>
        <w:rPr>
          <w:rFonts w:hint="default" w:ascii="Segoe UI" w:hAnsi="Segoe UI" w:eastAsia="Segoe UI" w:cs="Segoe UI"/>
          <w:b/>
          <w:bCs/>
          <w:i w:val="0"/>
          <w:iCs w:val="0"/>
          <w:caps w:val="0"/>
          <w:spacing w:val="0"/>
          <w:shd w:val="clear" w:fill="FFFFFF"/>
        </w:rPr>
        <w:t>客户端功能：</w:t>
      </w:r>
    </w:p>
    <w:p w14:paraId="13C53578">
      <w:pPr>
        <w:keepNext w:val="0"/>
        <w:keepLines w:val="0"/>
        <w:widowControl/>
        <w:suppressLineNumbers w:val="0"/>
        <w:jc w:val="left"/>
      </w:pPr>
    </w:p>
    <w:p w14:paraId="77EE9C9E">
      <w:pPr>
        <w:keepNext w:val="0"/>
        <w:keepLines w:val="0"/>
        <w:widowControl/>
        <w:numPr>
          <w:ilvl w:val="0"/>
          <w:numId w:val="1"/>
        </w:numPr>
        <w:suppressLineNumbers w:val="0"/>
        <w:pBdr>
          <w:left w:val="none" w:color="auto" w:sz="0" w:space="0"/>
        </w:pBdr>
        <w:spacing w:before="0" w:beforeAutospacing="1" w:after="0" w:afterAutospacing="1"/>
        <w:ind w:left="720" w:hanging="360"/>
      </w:pPr>
      <w:r>
        <w:rPr>
          <w:rStyle w:val="11"/>
          <w:rFonts w:hint="default" w:ascii="Segoe UI" w:hAnsi="Segoe UI" w:eastAsia="Segoe UI" w:cs="Segoe UI"/>
          <w:b/>
          <w:bCs/>
          <w:i w:val="0"/>
          <w:iCs w:val="0"/>
          <w:caps w:val="0"/>
          <w:color w:val="222222"/>
          <w:spacing w:val="0"/>
          <w:sz w:val="24"/>
          <w:szCs w:val="24"/>
          <w:shd w:val="clear" w:fill="FFFFFF"/>
        </w:rPr>
        <w:t>注册、登录</w:t>
      </w:r>
      <w:r>
        <w:rPr>
          <w:rFonts w:hint="default" w:ascii="Segoe UI" w:hAnsi="Segoe UI" w:eastAsia="Segoe UI" w:cs="Segoe UI"/>
          <w:i w:val="0"/>
          <w:iCs w:val="0"/>
          <w:caps w:val="0"/>
          <w:color w:val="222222"/>
          <w:spacing w:val="0"/>
          <w:sz w:val="24"/>
          <w:szCs w:val="24"/>
          <w:shd w:val="clear" w:fill="FFFFFF"/>
        </w:rPr>
        <w:t>：支持用户注册账号，完成身份验证后登录系统，获取操作权限。</w:t>
      </w:r>
    </w:p>
    <w:p w14:paraId="08D448EA">
      <w:pPr>
        <w:keepNext w:val="0"/>
        <w:keepLines w:val="0"/>
        <w:widowControl/>
        <w:numPr>
          <w:ilvl w:val="0"/>
          <w:numId w:val="1"/>
        </w:numPr>
        <w:suppressLineNumbers w:val="0"/>
        <w:pBdr>
          <w:left w:val="none" w:color="auto" w:sz="0" w:space="0"/>
        </w:pBdr>
        <w:spacing w:before="120" w:beforeAutospacing="0" w:after="0" w:afterAutospacing="1"/>
        <w:ind w:left="720" w:hanging="360"/>
      </w:pPr>
      <w:r>
        <w:rPr>
          <w:rStyle w:val="11"/>
          <w:rFonts w:hint="default" w:ascii="Segoe UI" w:hAnsi="Segoe UI" w:eastAsia="Segoe UI" w:cs="Segoe UI"/>
          <w:b/>
          <w:bCs/>
          <w:i w:val="0"/>
          <w:iCs w:val="0"/>
          <w:caps w:val="0"/>
          <w:color w:val="222222"/>
          <w:spacing w:val="0"/>
          <w:sz w:val="24"/>
          <w:szCs w:val="24"/>
          <w:shd w:val="clear" w:fill="FFFFFF"/>
        </w:rPr>
        <w:t>权限管理</w:t>
      </w:r>
      <w:r>
        <w:rPr>
          <w:rFonts w:hint="default" w:ascii="Segoe UI" w:hAnsi="Segoe UI" w:eastAsia="Segoe UI" w:cs="Segoe UI"/>
          <w:i w:val="0"/>
          <w:iCs w:val="0"/>
          <w:caps w:val="0"/>
          <w:color w:val="222222"/>
          <w:spacing w:val="0"/>
          <w:sz w:val="24"/>
          <w:szCs w:val="24"/>
          <w:shd w:val="clear" w:fill="FFFFFF"/>
        </w:rPr>
        <w:t>：管理员根据用户角色分配权限，如设备管理、数据查询等差异化操作权限。</w:t>
      </w:r>
    </w:p>
    <w:p w14:paraId="26592F51">
      <w:pPr>
        <w:keepNext w:val="0"/>
        <w:keepLines w:val="0"/>
        <w:widowControl/>
        <w:numPr>
          <w:ilvl w:val="0"/>
          <w:numId w:val="1"/>
        </w:numPr>
        <w:suppressLineNumbers w:val="0"/>
        <w:pBdr>
          <w:left w:val="none" w:color="auto" w:sz="0" w:space="0"/>
        </w:pBdr>
        <w:spacing w:before="120" w:beforeAutospacing="0" w:after="0" w:afterAutospacing="1"/>
        <w:ind w:left="720" w:hanging="360"/>
      </w:pPr>
      <w:r>
        <w:rPr>
          <w:rStyle w:val="11"/>
          <w:rFonts w:hint="default" w:ascii="Segoe UI" w:hAnsi="Segoe UI" w:eastAsia="Segoe UI" w:cs="Segoe UI"/>
          <w:b/>
          <w:bCs/>
          <w:i w:val="0"/>
          <w:iCs w:val="0"/>
          <w:caps w:val="0"/>
          <w:color w:val="222222"/>
          <w:spacing w:val="0"/>
          <w:sz w:val="24"/>
          <w:szCs w:val="24"/>
          <w:shd w:val="clear" w:fill="FFFFFF"/>
        </w:rPr>
        <w:t>实时大屏显示</w:t>
      </w:r>
      <w:r>
        <w:rPr>
          <w:rFonts w:hint="default" w:ascii="Segoe UI" w:hAnsi="Segoe UI" w:eastAsia="Segoe UI" w:cs="Segoe UI"/>
          <w:i w:val="0"/>
          <w:iCs w:val="0"/>
          <w:caps w:val="0"/>
          <w:color w:val="222222"/>
          <w:spacing w:val="0"/>
          <w:sz w:val="24"/>
          <w:szCs w:val="24"/>
          <w:shd w:val="clear" w:fill="FFFFFF"/>
        </w:rPr>
        <w:t>：通过数据采集子系统，实时展示机组运行状态、锅炉压力、电力输出、环境信息等关键数据。</w:t>
      </w:r>
    </w:p>
    <w:p w14:paraId="4FD5D868">
      <w:pPr>
        <w:keepNext w:val="0"/>
        <w:keepLines w:val="0"/>
        <w:widowControl/>
        <w:numPr>
          <w:ilvl w:val="0"/>
          <w:numId w:val="1"/>
        </w:numPr>
        <w:suppressLineNumbers w:val="0"/>
        <w:pBdr>
          <w:left w:val="none" w:color="auto" w:sz="0" w:space="0"/>
        </w:pBdr>
        <w:spacing w:before="120" w:beforeAutospacing="0" w:after="0" w:afterAutospacing="1"/>
        <w:ind w:left="720" w:hanging="360"/>
      </w:pPr>
      <w:r>
        <w:rPr>
          <w:rStyle w:val="11"/>
          <w:rFonts w:hint="default" w:ascii="Segoe UI" w:hAnsi="Segoe UI" w:eastAsia="Segoe UI" w:cs="Segoe UI"/>
          <w:b/>
          <w:bCs/>
          <w:i w:val="0"/>
          <w:iCs w:val="0"/>
          <w:caps w:val="0"/>
          <w:color w:val="222222"/>
          <w:spacing w:val="0"/>
          <w:sz w:val="24"/>
          <w:szCs w:val="24"/>
          <w:shd w:val="clear" w:fill="FFFFFF"/>
        </w:rPr>
        <w:t>历史数据查询分析</w:t>
      </w:r>
      <w:r>
        <w:rPr>
          <w:rFonts w:hint="default" w:ascii="Segoe UI" w:hAnsi="Segoe UI" w:eastAsia="Segoe UI" w:cs="Segoe UI"/>
          <w:i w:val="0"/>
          <w:iCs w:val="0"/>
          <w:caps w:val="0"/>
          <w:color w:val="222222"/>
          <w:spacing w:val="0"/>
          <w:sz w:val="24"/>
          <w:szCs w:val="24"/>
          <w:shd w:val="clear" w:fill="FFFFFF"/>
        </w:rPr>
        <w:t>：提供历史数据检索功能，支持对发电过程数据的统计、分析及可视化展示。</w:t>
      </w:r>
    </w:p>
    <w:p w14:paraId="326B724C">
      <w:pPr>
        <w:keepNext w:val="0"/>
        <w:keepLines w:val="0"/>
        <w:widowControl/>
        <w:numPr>
          <w:ilvl w:val="0"/>
          <w:numId w:val="1"/>
        </w:numPr>
        <w:suppressLineNumbers w:val="0"/>
        <w:pBdr>
          <w:left w:val="none" w:color="auto" w:sz="0" w:space="0"/>
        </w:pBdr>
        <w:spacing w:before="120" w:beforeAutospacing="0" w:after="0" w:afterAutospacing="1"/>
        <w:ind w:left="720" w:hanging="360"/>
      </w:pPr>
      <w:r>
        <w:rPr>
          <w:rStyle w:val="11"/>
          <w:rFonts w:hint="default" w:ascii="Segoe UI" w:hAnsi="Segoe UI" w:eastAsia="Segoe UI" w:cs="Segoe UI"/>
          <w:b/>
          <w:bCs/>
          <w:i w:val="0"/>
          <w:iCs w:val="0"/>
          <w:caps w:val="0"/>
          <w:color w:val="222222"/>
          <w:spacing w:val="0"/>
          <w:sz w:val="24"/>
          <w:szCs w:val="24"/>
          <w:shd w:val="clear" w:fill="FFFFFF"/>
        </w:rPr>
        <w:t>模拟量控制、参数模拟控制</w:t>
      </w:r>
      <w:r>
        <w:rPr>
          <w:rFonts w:hint="default" w:ascii="Segoe UI" w:hAnsi="Segoe UI" w:eastAsia="Segoe UI" w:cs="Segoe UI"/>
          <w:i w:val="0"/>
          <w:iCs w:val="0"/>
          <w:caps w:val="0"/>
          <w:color w:val="222222"/>
          <w:spacing w:val="0"/>
          <w:sz w:val="24"/>
          <w:szCs w:val="24"/>
          <w:shd w:val="clear" w:fill="FFFFFF"/>
        </w:rPr>
        <w:t>：对发电系统中的模拟量（如温度、压力）进行远程调节，支持参数模拟预控制。</w:t>
      </w:r>
    </w:p>
    <w:p w14:paraId="04C416BA">
      <w:pPr>
        <w:keepNext w:val="0"/>
        <w:keepLines w:val="0"/>
        <w:widowControl/>
        <w:numPr>
          <w:ilvl w:val="0"/>
          <w:numId w:val="1"/>
        </w:numPr>
        <w:suppressLineNumbers w:val="0"/>
        <w:pBdr>
          <w:left w:val="none" w:color="auto" w:sz="0" w:space="0"/>
        </w:pBdr>
        <w:spacing w:before="120" w:beforeAutospacing="0" w:after="0" w:afterAutospacing="1"/>
        <w:ind w:left="720" w:hanging="360"/>
      </w:pPr>
      <w:r>
        <w:rPr>
          <w:rStyle w:val="11"/>
          <w:rFonts w:hint="default" w:ascii="Segoe UI" w:hAnsi="Segoe UI" w:eastAsia="Segoe UI" w:cs="Segoe UI"/>
          <w:b/>
          <w:bCs/>
          <w:i w:val="0"/>
          <w:iCs w:val="0"/>
          <w:caps w:val="0"/>
          <w:color w:val="222222"/>
          <w:spacing w:val="0"/>
          <w:sz w:val="24"/>
          <w:szCs w:val="24"/>
          <w:shd w:val="clear" w:fill="FFFFFF"/>
        </w:rPr>
        <w:t>警告管理、故障管理</w:t>
      </w:r>
      <w:r>
        <w:rPr>
          <w:rFonts w:hint="default" w:ascii="Segoe UI" w:hAnsi="Segoe UI" w:eastAsia="Segoe UI" w:cs="Segoe UI"/>
          <w:i w:val="0"/>
          <w:iCs w:val="0"/>
          <w:caps w:val="0"/>
          <w:color w:val="222222"/>
          <w:spacing w:val="0"/>
          <w:sz w:val="24"/>
          <w:szCs w:val="24"/>
          <w:shd w:val="clear" w:fill="FFFFFF"/>
        </w:rPr>
        <w:t>：实时监测漏水、漏气、环境温湿度异常等故障，触发警告机制，记录故障信息并支持处理追踪。</w:t>
      </w:r>
    </w:p>
    <w:p w14:paraId="628EAD97">
      <w:pPr>
        <w:keepNext w:val="0"/>
        <w:keepLines w:val="0"/>
        <w:widowControl/>
        <w:numPr>
          <w:ilvl w:val="0"/>
          <w:numId w:val="1"/>
        </w:numPr>
        <w:suppressLineNumbers w:val="0"/>
        <w:pBdr>
          <w:left w:val="none" w:color="auto" w:sz="0" w:space="0"/>
        </w:pBdr>
        <w:spacing w:before="120" w:beforeAutospacing="0" w:after="0" w:afterAutospacing="1"/>
        <w:ind w:left="720" w:hanging="360"/>
      </w:pPr>
      <w:r>
        <w:rPr>
          <w:rStyle w:val="11"/>
          <w:rFonts w:hint="default" w:ascii="Segoe UI" w:hAnsi="Segoe UI" w:eastAsia="Segoe UI" w:cs="Segoe UI"/>
          <w:b/>
          <w:bCs/>
          <w:i w:val="0"/>
          <w:iCs w:val="0"/>
          <w:caps w:val="0"/>
          <w:color w:val="222222"/>
          <w:spacing w:val="0"/>
          <w:sz w:val="24"/>
          <w:szCs w:val="24"/>
          <w:shd w:val="clear" w:fill="FFFFFF"/>
        </w:rPr>
        <w:t>设备管理</w:t>
      </w:r>
      <w:r>
        <w:rPr>
          <w:rFonts w:hint="default" w:ascii="Segoe UI" w:hAnsi="Segoe UI" w:eastAsia="Segoe UI" w:cs="Segoe UI"/>
          <w:i w:val="0"/>
          <w:iCs w:val="0"/>
          <w:caps w:val="0"/>
          <w:color w:val="222222"/>
          <w:spacing w:val="0"/>
          <w:sz w:val="24"/>
          <w:szCs w:val="24"/>
          <w:shd w:val="clear" w:fill="FFFFFF"/>
        </w:rPr>
        <w:t>：实现发电设备档案管理、运行状态监控、维护计划制定等全生命周期管理。</w:t>
      </w:r>
    </w:p>
    <w:p w14:paraId="5C4F79A0">
      <w:pPr>
        <w:keepNext w:val="0"/>
        <w:keepLines w:val="0"/>
        <w:widowControl/>
        <w:numPr>
          <w:ilvl w:val="0"/>
          <w:numId w:val="1"/>
        </w:numPr>
        <w:suppressLineNumbers w:val="0"/>
        <w:pBdr>
          <w:left w:val="none" w:color="auto" w:sz="0" w:space="0"/>
        </w:pBdr>
        <w:spacing w:before="120" w:beforeAutospacing="0" w:after="0" w:afterAutospacing="1"/>
        <w:ind w:left="720" w:hanging="360"/>
      </w:pPr>
      <w:r>
        <w:rPr>
          <w:rStyle w:val="11"/>
          <w:rFonts w:hint="default" w:ascii="Segoe UI" w:hAnsi="Segoe UI" w:eastAsia="Segoe UI" w:cs="Segoe UI"/>
          <w:b/>
          <w:bCs/>
          <w:i w:val="0"/>
          <w:iCs w:val="0"/>
          <w:caps w:val="0"/>
          <w:color w:val="222222"/>
          <w:spacing w:val="0"/>
          <w:sz w:val="24"/>
          <w:szCs w:val="24"/>
          <w:shd w:val="clear" w:fill="FFFFFF"/>
        </w:rPr>
        <w:t>燃料、物料管理</w:t>
      </w:r>
      <w:r>
        <w:rPr>
          <w:rFonts w:hint="default" w:ascii="Segoe UI" w:hAnsi="Segoe UI" w:eastAsia="Segoe UI" w:cs="Segoe UI"/>
          <w:i w:val="0"/>
          <w:iCs w:val="0"/>
          <w:caps w:val="0"/>
          <w:color w:val="222222"/>
          <w:spacing w:val="0"/>
          <w:sz w:val="24"/>
          <w:szCs w:val="24"/>
          <w:shd w:val="clear" w:fill="FFFFFF"/>
        </w:rPr>
        <w:t>：统计燃料消耗、物料库存，支持采购计划生成与消耗趋势分析。</w:t>
      </w:r>
    </w:p>
    <w:p w14:paraId="62270484">
      <w:pPr>
        <w:keepNext w:val="0"/>
        <w:keepLines w:val="0"/>
        <w:widowControl/>
        <w:numPr>
          <w:ilvl w:val="0"/>
          <w:numId w:val="1"/>
        </w:numPr>
        <w:suppressLineNumbers w:val="0"/>
        <w:pBdr>
          <w:left w:val="none" w:color="auto" w:sz="0" w:space="0"/>
        </w:pBdr>
        <w:spacing w:before="120" w:beforeAutospacing="0" w:after="0" w:afterAutospacing="1"/>
        <w:ind w:left="720" w:hanging="360"/>
      </w:pPr>
      <w:r>
        <w:rPr>
          <w:rStyle w:val="11"/>
          <w:rFonts w:hint="default" w:ascii="Segoe UI" w:hAnsi="Segoe UI" w:eastAsia="Segoe UI" w:cs="Segoe UI"/>
          <w:b/>
          <w:bCs/>
          <w:i w:val="0"/>
          <w:iCs w:val="0"/>
          <w:caps w:val="0"/>
          <w:color w:val="222222"/>
          <w:spacing w:val="0"/>
          <w:sz w:val="24"/>
          <w:szCs w:val="24"/>
          <w:shd w:val="clear" w:fill="FFFFFF"/>
        </w:rPr>
        <w:t>视频监控管理</w:t>
      </w:r>
      <w:r>
        <w:rPr>
          <w:rFonts w:hint="default" w:ascii="Segoe UI" w:hAnsi="Segoe UI" w:eastAsia="Segoe UI" w:cs="Segoe UI"/>
          <w:i w:val="0"/>
          <w:iCs w:val="0"/>
          <w:caps w:val="0"/>
          <w:color w:val="222222"/>
          <w:spacing w:val="0"/>
          <w:sz w:val="24"/>
          <w:szCs w:val="24"/>
          <w:shd w:val="clear" w:fill="FFFFFF"/>
        </w:rPr>
        <w:t>：集成视频监控功能，实时查看发电现场画面，支持录像存储与回放。</w:t>
      </w:r>
    </w:p>
    <w:p w14:paraId="4587F158">
      <w:pPr>
        <w:keepNext w:val="0"/>
        <w:keepLines w:val="0"/>
        <w:widowControl/>
        <w:numPr>
          <w:ilvl w:val="0"/>
          <w:numId w:val="1"/>
        </w:numPr>
        <w:suppressLineNumbers w:val="0"/>
        <w:pBdr>
          <w:left w:val="none" w:color="auto" w:sz="0" w:space="0"/>
        </w:pBdr>
        <w:spacing w:before="120" w:beforeAutospacing="0" w:after="0" w:afterAutospacing="1"/>
        <w:ind w:left="720" w:hanging="360"/>
      </w:pPr>
      <w:r>
        <w:rPr>
          <w:rStyle w:val="11"/>
          <w:rFonts w:hint="default" w:ascii="Segoe UI" w:hAnsi="Segoe UI" w:eastAsia="Segoe UI" w:cs="Segoe UI"/>
          <w:b/>
          <w:bCs/>
          <w:i w:val="0"/>
          <w:iCs w:val="0"/>
          <w:caps w:val="0"/>
          <w:color w:val="222222"/>
          <w:spacing w:val="0"/>
          <w:sz w:val="24"/>
          <w:szCs w:val="24"/>
          <w:shd w:val="clear" w:fill="FFFFFF"/>
        </w:rPr>
        <w:t>版本更新</w:t>
      </w:r>
      <w:r>
        <w:rPr>
          <w:rFonts w:hint="default" w:ascii="Segoe UI" w:hAnsi="Segoe UI" w:eastAsia="Segoe UI" w:cs="Segoe UI"/>
          <w:i w:val="0"/>
          <w:iCs w:val="0"/>
          <w:caps w:val="0"/>
          <w:color w:val="222222"/>
          <w:spacing w:val="0"/>
          <w:sz w:val="24"/>
          <w:szCs w:val="24"/>
          <w:shd w:val="clear" w:fill="FFFFFF"/>
        </w:rPr>
        <w:t>：检测系统新版本，支持客户端程序在线更新与升级。</w:t>
      </w:r>
    </w:p>
    <w:p w14:paraId="0E5801E4">
      <w:pPr>
        <w:keepNext w:val="0"/>
        <w:keepLines w:val="0"/>
        <w:widowControl/>
        <w:numPr>
          <w:ilvl w:val="0"/>
          <w:numId w:val="1"/>
        </w:numPr>
        <w:suppressLineNumbers w:val="0"/>
        <w:pBdr>
          <w:left w:val="none" w:color="auto" w:sz="0" w:space="0"/>
        </w:pBdr>
        <w:spacing w:before="120" w:beforeAutospacing="0" w:after="0" w:afterAutospacing="1"/>
        <w:ind w:left="720" w:hanging="360"/>
      </w:pPr>
      <w:r>
        <w:rPr>
          <w:rStyle w:val="11"/>
          <w:rFonts w:hint="default" w:ascii="Segoe UI" w:hAnsi="Segoe UI" w:eastAsia="Segoe UI" w:cs="Segoe UI"/>
          <w:b/>
          <w:bCs/>
          <w:i w:val="0"/>
          <w:iCs w:val="0"/>
          <w:caps w:val="0"/>
          <w:color w:val="222222"/>
          <w:spacing w:val="0"/>
          <w:sz w:val="24"/>
          <w:szCs w:val="24"/>
          <w:shd w:val="clear" w:fill="FFFFFF"/>
        </w:rPr>
        <w:t>系统设置</w:t>
      </w:r>
      <w:r>
        <w:rPr>
          <w:rFonts w:hint="default" w:ascii="Segoe UI" w:hAnsi="Segoe UI" w:eastAsia="Segoe UI" w:cs="Segoe UI"/>
          <w:i w:val="0"/>
          <w:iCs w:val="0"/>
          <w:caps w:val="0"/>
          <w:color w:val="222222"/>
          <w:spacing w:val="0"/>
          <w:sz w:val="24"/>
          <w:szCs w:val="24"/>
          <w:shd w:val="clear" w:fill="FFFFFF"/>
        </w:rPr>
        <w:t>：提供参数配置功能，如通信设置、显示偏好、告警阈值等基础设置。</w:t>
      </w:r>
    </w:p>
    <w:p w14:paraId="5BF40CC8">
      <w:pPr>
        <w:keepNext w:val="0"/>
        <w:keepLines w:val="0"/>
        <w:widowControl/>
        <w:numPr>
          <w:ilvl w:val="0"/>
          <w:numId w:val="1"/>
        </w:numPr>
        <w:suppressLineNumbers w:val="0"/>
        <w:pBdr>
          <w:left w:val="none" w:color="auto" w:sz="0" w:space="0"/>
        </w:pBdr>
        <w:spacing w:before="120" w:beforeAutospacing="0" w:after="0" w:afterAutospacing="1"/>
        <w:ind w:left="720" w:hanging="360"/>
      </w:pPr>
      <w:r>
        <w:rPr>
          <w:rStyle w:val="11"/>
          <w:rFonts w:hint="default" w:ascii="Segoe UI" w:hAnsi="Segoe UI" w:eastAsia="Segoe UI" w:cs="Segoe UI"/>
          <w:b/>
          <w:bCs/>
          <w:i w:val="0"/>
          <w:iCs w:val="0"/>
          <w:caps w:val="0"/>
          <w:color w:val="222222"/>
          <w:spacing w:val="0"/>
          <w:sz w:val="24"/>
          <w:szCs w:val="24"/>
          <w:shd w:val="clear" w:fill="FFFFFF"/>
        </w:rPr>
        <w:t>日志查看</w:t>
      </w:r>
      <w:r>
        <w:rPr>
          <w:rFonts w:hint="default" w:ascii="Segoe UI" w:hAnsi="Segoe UI" w:eastAsia="Segoe UI" w:cs="Segoe UI"/>
          <w:i w:val="0"/>
          <w:iCs w:val="0"/>
          <w:caps w:val="0"/>
          <w:color w:val="222222"/>
          <w:spacing w:val="0"/>
          <w:sz w:val="24"/>
          <w:szCs w:val="24"/>
          <w:shd w:val="clear" w:fill="FFFFFF"/>
        </w:rPr>
        <w:t>：查阅系统操作日志、故障日志，辅助问题排查与审计。</w:t>
      </w:r>
    </w:p>
    <w:p w14:paraId="119F05DD">
      <w:pPr>
        <w:pStyle w:val="2"/>
        <w:keepNext w:val="0"/>
        <w:keepLines w:val="0"/>
        <w:widowControl/>
        <w:suppressLineNumbers w:val="0"/>
        <w:pBdr>
          <w:bottom w:val="none" w:color="auto" w:sz="0" w:space="0"/>
        </w:pBdr>
        <w:shd w:val="clear" w:fill="FFFFFF"/>
        <w:spacing w:after="60" w:afterAutospacing="0"/>
        <w:ind w:left="0" w:firstLine="0"/>
        <w:rPr>
          <w:rFonts w:hint="default" w:ascii="Segoe UI" w:hAnsi="Segoe UI" w:eastAsia="Segoe UI" w:cs="Segoe UI"/>
          <w:b/>
          <w:bCs/>
          <w:i w:val="0"/>
          <w:iCs w:val="0"/>
          <w:caps w:val="0"/>
          <w:spacing w:val="0"/>
        </w:rPr>
      </w:pPr>
      <w:r>
        <w:rPr>
          <w:rFonts w:hint="default" w:ascii="Segoe UI" w:hAnsi="Segoe UI" w:eastAsia="Segoe UI" w:cs="Segoe UI"/>
          <w:b/>
          <w:bCs/>
          <w:i w:val="0"/>
          <w:iCs w:val="0"/>
          <w:caps w:val="0"/>
          <w:spacing w:val="0"/>
          <w:shd w:val="clear" w:fill="FFFFFF"/>
        </w:rPr>
        <w:t>服务端功能：</w:t>
      </w:r>
    </w:p>
    <w:p w14:paraId="20C5F54A">
      <w:pPr>
        <w:keepNext w:val="0"/>
        <w:keepLines w:val="0"/>
        <w:widowControl/>
        <w:suppressLineNumbers w:val="0"/>
        <w:jc w:val="left"/>
      </w:pPr>
    </w:p>
    <w:p w14:paraId="273C1C83">
      <w:pPr>
        <w:keepNext w:val="0"/>
        <w:keepLines w:val="0"/>
        <w:widowControl/>
        <w:numPr>
          <w:ilvl w:val="0"/>
          <w:numId w:val="2"/>
        </w:numPr>
        <w:suppressLineNumbers w:val="0"/>
        <w:pBdr>
          <w:left w:val="none" w:color="auto" w:sz="0" w:space="0"/>
        </w:pBdr>
        <w:spacing w:before="0" w:beforeAutospacing="1" w:after="0" w:afterAutospacing="1"/>
        <w:ind w:left="720" w:hanging="360"/>
      </w:pPr>
      <w:r>
        <w:rPr>
          <w:rStyle w:val="11"/>
          <w:rFonts w:hint="default" w:ascii="Segoe UI" w:hAnsi="Segoe UI" w:eastAsia="Segoe UI" w:cs="Segoe UI"/>
          <w:b/>
          <w:bCs/>
          <w:i w:val="0"/>
          <w:iCs w:val="0"/>
          <w:caps w:val="0"/>
          <w:color w:val="222222"/>
          <w:spacing w:val="0"/>
          <w:sz w:val="24"/>
          <w:szCs w:val="24"/>
          <w:shd w:val="clear" w:fill="FFFFFF"/>
        </w:rPr>
        <w:t>通信协议封装、搭建</w:t>
      </w:r>
      <w:r>
        <w:rPr>
          <w:rFonts w:hint="default" w:ascii="Segoe UI" w:hAnsi="Segoe UI" w:eastAsia="Segoe UI" w:cs="Segoe UI"/>
          <w:i w:val="0"/>
          <w:iCs w:val="0"/>
          <w:caps w:val="0"/>
          <w:color w:val="222222"/>
          <w:spacing w:val="0"/>
          <w:sz w:val="24"/>
          <w:szCs w:val="24"/>
          <w:shd w:val="clear" w:fill="FFFFFF"/>
        </w:rPr>
        <w:t>：基于 TCP、ModBus 等协议完成通信链路搭建，实现服务端与客户端的数据稳定交互。</w:t>
      </w:r>
    </w:p>
    <w:p w14:paraId="38E6B645">
      <w:pPr>
        <w:keepNext w:val="0"/>
        <w:keepLines w:val="0"/>
        <w:widowControl/>
        <w:numPr>
          <w:ilvl w:val="0"/>
          <w:numId w:val="2"/>
        </w:numPr>
        <w:suppressLineNumbers w:val="0"/>
        <w:pBdr>
          <w:left w:val="none" w:color="auto" w:sz="0" w:space="0"/>
        </w:pBdr>
        <w:spacing w:before="120" w:beforeAutospacing="0" w:after="0" w:afterAutospacing="1"/>
        <w:ind w:left="720" w:hanging="360"/>
      </w:pPr>
      <w:r>
        <w:rPr>
          <w:rStyle w:val="11"/>
          <w:rFonts w:hint="default" w:ascii="Segoe UI" w:hAnsi="Segoe UI" w:eastAsia="Segoe UI" w:cs="Segoe UI"/>
          <w:b/>
          <w:bCs/>
          <w:i w:val="0"/>
          <w:iCs w:val="0"/>
          <w:caps w:val="0"/>
          <w:color w:val="222222"/>
          <w:spacing w:val="0"/>
          <w:sz w:val="24"/>
          <w:szCs w:val="24"/>
          <w:shd w:val="clear" w:fill="FFFFFF"/>
        </w:rPr>
        <w:t>数据库封装、建库、表、备份、防注入</w:t>
      </w:r>
      <w:r>
        <w:rPr>
          <w:rFonts w:hint="default" w:ascii="Segoe UI" w:hAnsi="Segoe UI" w:eastAsia="Segoe UI" w:cs="Segoe UI"/>
          <w:i w:val="0"/>
          <w:iCs w:val="0"/>
          <w:caps w:val="0"/>
          <w:color w:val="222222"/>
          <w:spacing w:val="0"/>
          <w:sz w:val="24"/>
          <w:szCs w:val="24"/>
          <w:shd w:val="clear" w:fill="FFFFFF"/>
        </w:rPr>
        <w:t>：完成数据库设计与建表，实现数据存储封装，支持数据备份策略，集成防注入等安全防护机制。</w:t>
      </w:r>
    </w:p>
    <w:p w14:paraId="3AB0BA6B">
      <w:pPr>
        <w:keepNext w:val="0"/>
        <w:keepLines w:val="0"/>
        <w:widowControl/>
        <w:numPr>
          <w:ilvl w:val="0"/>
          <w:numId w:val="2"/>
        </w:numPr>
        <w:suppressLineNumbers w:val="0"/>
        <w:pBdr>
          <w:left w:val="none" w:color="auto" w:sz="0" w:space="0"/>
        </w:pBdr>
        <w:spacing w:before="120" w:beforeAutospacing="0" w:after="0" w:afterAutospacing="1"/>
        <w:ind w:left="720" w:hanging="360"/>
      </w:pPr>
      <w:r>
        <w:rPr>
          <w:rStyle w:val="11"/>
          <w:rFonts w:hint="default" w:ascii="Segoe UI" w:hAnsi="Segoe UI" w:eastAsia="Segoe UI" w:cs="Segoe UI"/>
          <w:b/>
          <w:bCs/>
          <w:i w:val="0"/>
          <w:iCs w:val="0"/>
          <w:caps w:val="0"/>
          <w:color w:val="222222"/>
          <w:spacing w:val="0"/>
          <w:sz w:val="24"/>
          <w:szCs w:val="24"/>
          <w:shd w:val="clear" w:fill="FFFFFF"/>
        </w:rPr>
        <w:t>日志封装、生成</w:t>
      </w:r>
      <w:r>
        <w:rPr>
          <w:rFonts w:hint="default" w:ascii="Segoe UI" w:hAnsi="Segoe UI" w:eastAsia="Segoe UI" w:cs="Segoe UI"/>
          <w:i w:val="0"/>
          <w:iCs w:val="0"/>
          <w:caps w:val="0"/>
          <w:color w:val="222222"/>
          <w:spacing w:val="0"/>
          <w:sz w:val="24"/>
          <w:szCs w:val="24"/>
          <w:shd w:val="clear" w:fill="FFFFFF"/>
        </w:rPr>
        <w:t>：记录系统运行日志，包括通信日志、操作日志、故障日志，便于后续追溯与问题定位。</w:t>
      </w:r>
    </w:p>
    <w:p w14:paraId="64D2865B">
      <w:pPr>
        <w:keepNext w:val="0"/>
        <w:keepLines w:val="0"/>
        <w:widowControl/>
        <w:numPr>
          <w:ilvl w:val="0"/>
          <w:numId w:val="2"/>
        </w:numPr>
        <w:suppressLineNumbers w:val="0"/>
        <w:pBdr>
          <w:left w:val="none" w:color="auto" w:sz="0" w:space="0"/>
        </w:pBdr>
        <w:spacing w:before="120" w:beforeAutospacing="0" w:after="0" w:afterAutospacing="1"/>
        <w:ind w:left="720" w:hanging="360"/>
      </w:pPr>
      <w:r>
        <w:rPr>
          <w:rStyle w:val="11"/>
          <w:rFonts w:hint="default" w:ascii="Segoe UI" w:hAnsi="Segoe UI" w:eastAsia="Segoe UI" w:cs="Segoe UI"/>
          <w:b/>
          <w:bCs/>
          <w:i w:val="0"/>
          <w:iCs w:val="0"/>
          <w:caps w:val="0"/>
          <w:color w:val="222222"/>
          <w:spacing w:val="0"/>
          <w:sz w:val="24"/>
          <w:szCs w:val="24"/>
          <w:shd w:val="clear" w:fill="FFFFFF"/>
        </w:rPr>
        <w:t>配置管理</w:t>
      </w:r>
      <w:r>
        <w:rPr>
          <w:rFonts w:hint="default" w:ascii="Segoe UI" w:hAnsi="Segoe UI" w:eastAsia="Segoe UI" w:cs="Segoe UI"/>
          <w:i w:val="0"/>
          <w:iCs w:val="0"/>
          <w:caps w:val="0"/>
          <w:color w:val="222222"/>
          <w:spacing w:val="0"/>
          <w:sz w:val="24"/>
          <w:szCs w:val="24"/>
          <w:shd w:val="clear" w:fill="FFFFFF"/>
        </w:rPr>
        <w:t>：集中管理系统配置参数，确保服务端运行环境、功能模块的稳定配置。</w:t>
      </w:r>
    </w:p>
    <w:p w14:paraId="3AFB18D3">
      <w:pPr>
        <w:keepNext w:val="0"/>
        <w:keepLines w:val="0"/>
        <w:widowControl/>
        <w:numPr>
          <w:ilvl w:val="0"/>
          <w:numId w:val="2"/>
        </w:numPr>
        <w:suppressLineNumbers w:val="0"/>
        <w:pBdr>
          <w:left w:val="none" w:color="auto" w:sz="0" w:space="0"/>
        </w:pBdr>
        <w:spacing w:before="120" w:beforeAutospacing="0" w:after="0" w:afterAutospacing="1"/>
        <w:ind w:left="720" w:hanging="360"/>
      </w:pPr>
      <w:r>
        <w:rPr>
          <w:rStyle w:val="11"/>
          <w:rFonts w:hint="default" w:ascii="Segoe UI" w:hAnsi="Segoe UI" w:eastAsia="Segoe UI" w:cs="Segoe UI"/>
          <w:b/>
          <w:bCs/>
          <w:i w:val="0"/>
          <w:iCs w:val="0"/>
          <w:caps w:val="0"/>
          <w:color w:val="222222"/>
          <w:spacing w:val="0"/>
          <w:sz w:val="24"/>
          <w:szCs w:val="24"/>
          <w:shd w:val="clear" w:fill="FFFFFF"/>
        </w:rPr>
        <w:t>版本管理</w:t>
      </w:r>
      <w:r>
        <w:rPr>
          <w:rFonts w:hint="default" w:ascii="Segoe UI" w:hAnsi="Segoe UI" w:eastAsia="Segoe UI" w:cs="Segoe UI"/>
          <w:i w:val="0"/>
          <w:iCs w:val="0"/>
          <w:caps w:val="0"/>
          <w:color w:val="222222"/>
          <w:spacing w:val="0"/>
          <w:sz w:val="24"/>
          <w:szCs w:val="24"/>
          <w:shd w:val="clear" w:fill="FFFFFF"/>
        </w:rPr>
        <w:t>：管理服务端程序版本，支持版本更新推送、回滚，保障系统迭代兼容性。</w:t>
      </w:r>
    </w:p>
    <w:p w14:paraId="28641909">
      <w:pPr>
        <w:keepNext w:val="0"/>
        <w:keepLines w:val="0"/>
        <w:widowControl/>
        <w:numPr>
          <w:ilvl w:val="0"/>
          <w:numId w:val="2"/>
        </w:numPr>
        <w:suppressLineNumbers w:val="0"/>
        <w:pBdr>
          <w:left w:val="none" w:color="auto" w:sz="0" w:space="0"/>
        </w:pBdr>
        <w:spacing w:before="120" w:beforeAutospacing="0" w:after="0" w:afterAutospacing="1"/>
        <w:ind w:left="720" w:hanging="360"/>
      </w:pPr>
      <w:r>
        <w:rPr>
          <w:rStyle w:val="11"/>
          <w:rFonts w:hint="default" w:ascii="Segoe UI" w:hAnsi="Segoe UI" w:eastAsia="Segoe UI" w:cs="Segoe UI"/>
          <w:b/>
          <w:bCs/>
          <w:i w:val="0"/>
          <w:iCs w:val="0"/>
          <w:caps w:val="0"/>
          <w:color w:val="222222"/>
          <w:spacing w:val="0"/>
          <w:sz w:val="24"/>
          <w:szCs w:val="24"/>
          <w:shd w:val="clear" w:fill="FFFFFF"/>
        </w:rPr>
        <w:t>后台监测子系统</w:t>
      </w:r>
      <w:r>
        <w:rPr>
          <w:rFonts w:hint="default" w:ascii="Segoe UI" w:hAnsi="Segoe UI" w:eastAsia="Segoe UI" w:cs="Segoe UI"/>
          <w:i w:val="0"/>
          <w:iCs w:val="0"/>
          <w:caps w:val="0"/>
          <w:color w:val="222222"/>
          <w:spacing w:val="0"/>
          <w:sz w:val="24"/>
          <w:szCs w:val="24"/>
          <w:shd w:val="clear" w:fill="FFFFFF"/>
        </w:rPr>
        <w:t>：实时监控</w:t>
      </w:r>
      <w:r>
        <w:rPr>
          <w:rFonts w:hint="eastAsia" w:ascii="Segoe UI" w:hAnsi="Segoe UI" w:eastAsia="宋体" w:cs="Segoe UI"/>
          <w:i w:val="0"/>
          <w:iCs w:val="0"/>
          <w:caps w:val="0"/>
          <w:color w:val="222222"/>
          <w:spacing w:val="0"/>
          <w:sz w:val="24"/>
          <w:szCs w:val="24"/>
          <w:shd w:val="clear" w:fill="FFFFFF"/>
          <w:lang w:val="en-US" w:eastAsia="zh-CN"/>
        </w:rPr>
        <w:t>主进程</w:t>
      </w:r>
      <w:r>
        <w:rPr>
          <w:rFonts w:hint="default" w:ascii="Segoe UI" w:hAnsi="Segoe UI" w:eastAsia="Segoe UI" w:cs="Segoe UI"/>
          <w:i w:val="0"/>
          <w:iCs w:val="0"/>
          <w:caps w:val="0"/>
          <w:color w:val="222222"/>
          <w:spacing w:val="0"/>
          <w:sz w:val="24"/>
          <w:szCs w:val="24"/>
          <w:shd w:val="clear" w:fill="FFFFFF"/>
        </w:rPr>
        <w:t>运行状态，包括</w:t>
      </w:r>
      <w:r>
        <w:rPr>
          <w:rFonts w:hint="eastAsia" w:ascii="Segoe UI" w:hAnsi="Segoe UI" w:eastAsia="宋体" w:cs="Segoe UI"/>
          <w:i w:val="0"/>
          <w:iCs w:val="0"/>
          <w:caps w:val="0"/>
          <w:color w:val="222222"/>
          <w:spacing w:val="0"/>
          <w:sz w:val="24"/>
          <w:szCs w:val="24"/>
          <w:shd w:val="clear" w:fill="FFFFFF"/>
          <w:lang w:val="en-US" w:eastAsia="zh-CN"/>
        </w:rPr>
        <w:t>CPU</w:t>
      </w:r>
      <w:r>
        <w:rPr>
          <w:rFonts w:hint="default" w:ascii="Segoe UI" w:hAnsi="Segoe UI" w:eastAsia="Segoe UI" w:cs="Segoe UI"/>
          <w:i w:val="0"/>
          <w:iCs w:val="0"/>
          <w:caps w:val="0"/>
          <w:color w:val="222222"/>
          <w:spacing w:val="0"/>
          <w:sz w:val="24"/>
          <w:szCs w:val="24"/>
          <w:shd w:val="clear" w:fill="FFFFFF"/>
        </w:rPr>
        <w:t>、</w:t>
      </w:r>
      <w:r>
        <w:rPr>
          <w:rFonts w:hint="eastAsia" w:ascii="Segoe UI" w:hAnsi="Segoe UI" w:eastAsia="宋体" w:cs="Segoe UI"/>
          <w:i w:val="0"/>
          <w:iCs w:val="0"/>
          <w:caps w:val="0"/>
          <w:color w:val="222222"/>
          <w:spacing w:val="0"/>
          <w:sz w:val="24"/>
          <w:szCs w:val="24"/>
          <w:shd w:val="clear" w:fill="FFFFFF"/>
          <w:lang w:val="en-US" w:eastAsia="zh-CN"/>
        </w:rPr>
        <w:t>内存</w:t>
      </w:r>
      <w:r>
        <w:rPr>
          <w:rFonts w:hint="default" w:ascii="Segoe UI" w:hAnsi="Segoe UI" w:eastAsia="Segoe UI" w:cs="Segoe UI"/>
          <w:i w:val="0"/>
          <w:iCs w:val="0"/>
          <w:caps w:val="0"/>
          <w:color w:val="222222"/>
          <w:spacing w:val="0"/>
          <w:sz w:val="24"/>
          <w:szCs w:val="24"/>
          <w:shd w:val="clear" w:fill="FFFFFF"/>
        </w:rPr>
        <w:t>、日志模块等情况，保障系统稳定运行。</w:t>
      </w:r>
    </w:p>
    <w:p w14:paraId="4A1E34EC">
      <w:pPr>
        <w:ind w:firstLine="440" w:firstLineChars="200"/>
        <w:rPr>
          <w:rFonts w:hint="eastAsia"/>
          <w:b w:val="0"/>
          <w:bCs w:val="0"/>
          <w:sz w:val="22"/>
          <w:szCs w:val="28"/>
        </w:rPr>
      </w:pPr>
    </w:p>
    <w:p w14:paraId="7E03F85C">
      <w:pPr>
        <w:outlineLvl w:val="1"/>
        <w:rPr>
          <w:rFonts w:hint="eastAsia"/>
          <w:b w:val="0"/>
          <w:bCs w:val="0"/>
          <w:sz w:val="22"/>
          <w:szCs w:val="28"/>
        </w:rPr>
      </w:pPr>
      <w:r>
        <w:rPr>
          <w:rFonts w:hint="eastAsia"/>
          <w:b w:val="0"/>
          <w:bCs w:val="0"/>
          <w:sz w:val="22"/>
          <w:szCs w:val="28"/>
        </w:rPr>
        <w:t>4.2 具体负责模块的描述</w:t>
      </w:r>
    </w:p>
    <w:p w14:paraId="091B79CC">
      <w:pPr>
        <w:keepNext w:val="0"/>
        <w:keepLines w:val="0"/>
        <w:widowControl/>
        <w:numPr>
          <w:ilvl w:val="0"/>
          <w:numId w:val="3"/>
        </w:numPr>
        <w:suppressLineNumbers w:val="0"/>
        <w:pBdr>
          <w:left w:val="none" w:color="auto" w:sz="0" w:space="0"/>
        </w:pBdr>
        <w:spacing w:before="0" w:beforeAutospacing="1" w:after="0" w:afterAutospacing="1"/>
        <w:ind w:left="720" w:hanging="360"/>
      </w:pPr>
      <w:r>
        <w:rPr>
          <w:rStyle w:val="11"/>
          <w:rFonts w:ascii="Segoe UI" w:hAnsi="Segoe UI" w:eastAsia="Segoe UI" w:cs="Segoe UI"/>
          <w:b/>
          <w:bCs/>
          <w:i w:val="0"/>
          <w:iCs w:val="0"/>
          <w:caps w:val="0"/>
          <w:color w:val="222222"/>
          <w:spacing w:val="0"/>
          <w:sz w:val="24"/>
          <w:szCs w:val="24"/>
          <w:shd w:val="clear" w:fill="FFFFFF"/>
        </w:rPr>
        <w:t>数据处理与监控</w:t>
      </w:r>
      <w:r>
        <w:rPr>
          <w:rFonts w:hint="default" w:ascii="Segoe UI" w:hAnsi="Segoe UI" w:eastAsia="Segoe UI" w:cs="Segoe UI"/>
          <w:i w:val="0"/>
          <w:iCs w:val="0"/>
          <w:caps w:val="0"/>
          <w:color w:val="222222"/>
          <w:spacing w:val="0"/>
          <w:sz w:val="24"/>
          <w:szCs w:val="24"/>
          <w:shd w:val="clear" w:fill="FFFFFF"/>
        </w:rPr>
        <w:t>：接收客户端上传的机组、锅炉压力、电力输出、环境信息等数据，进行解析、存储与异常检测。</w:t>
      </w:r>
    </w:p>
    <w:p w14:paraId="35421403">
      <w:pPr>
        <w:keepNext w:val="0"/>
        <w:keepLines w:val="0"/>
        <w:widowControl/>
        <w:numPr>
          <w:ilvl w:val="0"/>
          <w:numId w:val="3"/>
        </w:numPr>
        <w:suppressLineNumbers w:val="0"/>
        <w:pBdr>
          <w:left w:val="none" w:color="auto" w:sz="0" w:space="0"/>
        </w:pBdr>
        <w:spacing w:before="120" w:beforeAutospacing="0" w:after="0" w:afterAutospacing="1"/>
        <w:ind w:left="720" w:hanging="360"/>
      </w:pPr>
      <w:r>
        <w:rPr>
          <w:rStyle w:val="11"/>
          <w:rFonts w:hint="default" w:ascii="Segoe UI" w:hAnsi="Segoe UI" w:eastAsia="Segoe UI" w:cs="Segoe UI"/>
          <w:b/>
          <w:bCs/>
          <w:i w:val="0"/>
          <w:iCs w:val="0"/>
          <w:caps w:val="0"/>
          <w:color w:val="222222"/>
          <w:spacing w:val="0"/>
          <w:sz w:val="24"/>
          <w:szCs w:val="24"/>
          <w:shd w:val="clear" w:fill="FFFFFF"/>
        </w:rPr>
        <w:t>系统状态监测</w:t>
      </w:r>
      <w:r>
        <w:rPr>
          <w:rFonts w:hint="default" w:ascii="Segoe UI" w:hAnsi="Segoe UI" w:eastAsia="Segoe UI" w:cs="Segoe UI"/>
          <w:i w:val="0"/>
          <w:iCs w:val="0"/>
          <w:caps w:val="0"/>
          <w:color w:val="222222"/>
          <w:spacing w:val="0"/>
          <w:sz w:val="24"/>
          <w:szCs w:val="24"/>
          <w:shd w:val="clear" w:fill="FFFFFF"/>
        </w:rPr>
        <w:t>：实时监控服务端通信协议（TCP、ModBus）运行状态、数据库读写状态、日志生成状态，确保服务端各模块稳定运行。</w:t>
      </w:r>
    </w:p>
    <w:p w14:paraId="7E7699FC">
      <w:pPr>
        <w:keepNext w:val="0"/>
        <w:keepLines w:val="0"/>
        <w:widowControl/>
        <w:numPr>
          <w:ilvl w:val="0"/>
          <w:numId w:val="3"/>
        </w:numPr>
        <w:suppressLineNumbers w:val="0"/>
        <w:pBdr>
          <w:left w:val="none" w:color="auto" w:sz="0" w:space="0"/>
        </w:pBdr>
        <w:spacing w:before="120" w:beforeAutospacing="0" w:after="0" w:afterAutospacing="1"/>
        <w:ind w:left="720" w:hanging="360"/>
      </w:pPr>
      <w:r>
        <w:rPr>
          <w:rStyle w:val="11"/>
          <w:rFonts w:hint="default" w:ascii="Segoe UI" w:hAnsi="Segoe UI" w:eastAsia="Segoe UI" w:cs="Segoe UI"/>
          <w:b/>
          <w:bCs/>
          <w:i w:val="0"/>
          <w:iCs w:val="0"/>
          <w:caps w:val="0"/>
          <w:color w:val="222222"/>
          <w:spacing w:val="0"/>
          <w:sz w:val="24"/>
          <w:szCs w:val="24"/>
          <w:shd w:val="clear" w:fill="FFFFFF"/>
        </w:rPr>
        <w:t>异常响应处理</w:t>
      </w:r>
      <w:r>
        <w:rPr>
          <w:rFonts w:hint="default" w:ascii="Segoe UI" w:hAnsi="Segoe UI" w:eastAsia="Segoe UI" w:cs="Segoe UI"/>
          <w:i w:val="0"/>
          <w:iCs w:val="0"/>
          <w:caps w:val="0"/>
          <w:color w:val="222222"/>
          <w:spacing w:val="0"/>
          <w:sz w:val="24"/>
          <w:szCs w:val="24"/>
          <w:shd w:val="clear" w:fill="FFFFFF"/>
        </w:rPr>
        <w:t>：对接收到的漏水、漏气、环境温湿度异常等警告信息进行分类处理，触发故障管理流程，向客户端发送预警指令。</w:t>
      </w:r>
    </w:p>
    <w:p w14:paraId="27D385B0">
      <w:pPr>
        <w:numPr>
          <w:ilvl w:val="0"/>
          <w:numId w:val="4"/>
        </w:numPr>
        <w:outlineLvl w:val="0"/>
        <w:rPr>
          <w:rFonts w:hint="default"/>
          <w:b/>
          <w:bCs/>
          <w:sz w:val="24"/>
          <w:szCs w:val="32"/>
          <w:lang w:val="en-US" w:eastAsia="zh-CN"/>
        </w:rPr>
      </w:pPr>
      <w:r>
        <w:rPr>
          <w:rFonts w:hint="default"/>
          <w:b/>
          <w:bCs/>
          <w:sz w:val="24"/>
          <w:szCs w:val="32"/>
          <w:lang w:val="en-US" w:eastAsia="zh-CN"/>
        </w:rPr>
        <w:t>负责模块的流程图</w:t>
      </w:r>
    </w:p>
    <w:p w14:paraId="0512F38D">
      <w:pPr>
        <w:numPr>
          <w:ilvl w:val="0"/>
          <w:numId w:val="0"/>
        </w:numPr>
        <w:rPr>
          <w:rFonts w:hint="default"/>
          <w:b/>
          <w:bCs/>
          <w:sz w:val="24"/>
          <w:szCs w:val="32"/>
          <w:lang w:val="en-US" w:eastAsia="zh-CN"/>
        </w:rPr>
      </w:pPr>
    </w:p>
    <w:p w14:paraId="1917683E">
      <w:pPr>
        <w:numPr>
          <w:ilvl w:val="0"/>
          <w:numId w:val="0"/>
        </w:numPr>
        <w:rPr>
          <w:rFonts w:hint="eastAsia" w:eastAsia="宋体"/>
          <w:b/>
          <w:bCs/>
          <w:sz w:val="24"/>
          <w:szCs w:val="32"/>
          <w:lang w:val="en-US" w:eastAsia="zh-CN"/>
        </w:rPr>
      </w:pPr>
      <w:r>
        <w:rPr>
          <w:rFonts w:hint="eastAsia"/>
          <w:b/>
          <w:bCs/>
          <w:sz w:val="24"/>
          <w:szCs w:val="32"/>
          <w:lang w:val="en-US" w:eastAsia="zh-CN"/>
        </w:rPr>
        <w:t xml:space="preserve">             </w:t>
      </w:r>
      <w:r>
        <w:rPr>
          <w:rFonts w:ascii="宋体" w:hAnsi="宋体" w:eastAsia="宋体" w:cs="宋体"/>
          <w:sz w:val="24"/>
          <w:szCs w:val="24"/>
        </w:rPr>
        <w:drawing>
          <wp:inline distT="0" distB="0" distL="114300" distR="114300">
            <wp:extent cx="304800" cy="304800"/>
            <wp:effectExtent l="0" t="0" r="0" b="0"/>
            <wp:docPr id="4"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ascii="宋体" w:hAnsi="宋体" w:eastAsia="宋体" w:cs="宋体"/>
          <w:sz w:val="24"/>
          <w:szCs w:val="24"/>
        </w:rPr>
        <w:drawing>
          <wp:inline distT="0" distB="0" distL="114300" distR="114300">
            <wp:extent cx="304800" cy="304800"/>
            <wp:effectExtent l="0" t="0" r="0" b="0"/>
            <wp:docPr id="5"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eastAsia" w:eastAsia="宋体"/>
          <w:b/>
          <w:bCs/>
          <w:sz w:val="24"/>
          <w:szCs w:val="32"/>
          <w:lang w:val="en-US" w:eastAsia="zh-CN"/>
        </w:rPr>
        <w:drawing>
          <wp:inline distT="0" distB="0" distL="114300" distR="114300">
            <wp:extent cx="2495550" cy="4791075"/>
            <wp:effectExtent l="0" t="0" r="0" b="9525"/>
            <wp:docPr id="6" name="图片 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2"/>
                    <pic:cNvPicPr>
                      <a:picLocks noChangeAspect="1"/>
                    </pic:cNvPicPr>
                  </pic:nvPicPr>
                  <pic:blipFill>
                    <a:blip r:embed="rId5"/>
                    <a:stretch>
                      <a:fillRect/>
                    </a:stretch>
                  </pic:blipFill>
                  <pic:spPr>
                    <a:xfrm>
                      <a:off x="0" y="0"/>
                      <a:ext cx="2495550" cy="4791075"/>
                    </a:xfrm>
                    <a:prstGeom prst="rect">
                      <a:avLst/>
                    </a:prstGeom>
                  </pic:spPr>
                </pic:pic>
              </a:graphicData>
            </a:graphic>
          </wp:inline>
        </w:drawing>
      </w:r>
    </w:p>
    <w:p w14:paraId="75E5992B">
      <w:pPr>
        <w:numPr>
          <w:ilvl w:val="0"/>
          <w:numId w:val="0"/>
        </w:numPr>
        <w:rPr>
          <w:rFonts w:hint="eastAsia" w:eastAsia="宋体"/>
          <w:b/>
          <w:bCs/>
          <w:sz w:val="24"/>
          <w:szCs w:val="32"/>
          <w:lang w:val="en-US" w:eastAsia="zh-CN"/>
        </w:rPr>
      </w:pPr>
    </w:p>
    <w:p w14:paraId="1C97303D">
      <w:pPr>
        <w:numPr>
          <w:ilvl w:val="0"/>
          <w:numId w:val="0"/>
        </w:numPr>
        <w:rPr>
          <w:rFonts w:hint="eastAsia" w:eastAsia="宋体"/>
          <w:b/>
          <w:bCs/>
          <w:sz w:val="24"/>
          <w:szCs w:val="32"/>
          <w:lang w:val="en-US" w:eastAsia="zh-CN"/>
        </w:rPr>
      </w:pPr>
    </w:p>
    <w:p w14:paraId="25136842">
      <w:pPr>
        <w:numPr>
          <w:ilvl w:val="0"/>
          <w:numId w:val="0"/>
        </w:numPr>
        <w:rPr>
          <w:rFonts w:hint="eastAsia" w:eastAsia="宋体"/>
          <w:b/>
          <w:bCs/>
          <w:sz w:val="24"/>
          <w:szCs w:val="32"/>
          <w:lang w:val="en-US" w:eastAsia="zh-CN"/>
        </w:rPr>
      </w:pPr>
    </w:p>
    <w:p w14:paraId="74650EF5">
      <w:pPr>
        <w:numPr>
          <w:ilvl w:val="0"/>
          <w:numId w:val="0"/>
        </w:numPr>
        <w:rPr>
          <w:rFonts w:hint="eastAsia" w:eastAsia="宋体"/>
          <w:b/>
          <w:bCs/>
          <w:sz w:val="24"/>
          <w:szCs w:val="32"/>
          <w:lang w:val="en-US" w:eastAsia="zh-CN"/>
        </w:rPr>
      </w:pPr>
    </w:p>
    <w:p w14:paraId="089AB2C6">
      <w:pPr>
        <w:numPr>
          <w:ilvl w:val="0"/>
          <w:numId w:val="0"/>
        </w:numPr>
        <w:rPr>
          <w:rFonts w:hint="eastAsia" w:eastAsia="宋体"/>
          <w:b/>
          <w:bCs/>
          <w:sz w:val="24"/>
          <w:szCs w:val="32"/>
          <w:lang w:val="en-US" w:eastAsia="zh-CN"/>
        </w:rPr>
      </w:pPr>
    </w:p>
    <w:p w14:paraId="3285E40E">
      <w:pPr>
        <w:numPr>
          <w:ilvl w:val="0"/>
          <w:numId w:val="0"/>
        </w:numPr>
        <w:rPr>
          <w:rFonts w:hint="eastAsia" w:eastAsia="宋体"/>
          <w:b/>
          <w:bCs/>
          <w:sz w:val="24"/>
          <w:szCs w:val="32"/>
          <w:lang w:val="en-US" w:eastAsia="zh-CN"/>
        </w:rPr>
      </w:pPr>
    </w:p>
    <w:p w14:paraId="41347819">
      <w:pPr>
        <w:numPr>
          <w:ilvl w:val="0"/>
          <w:numId w:val="0"/>
        </w:numPr>
        <w:rPr>
          <w:rFonts w:hint="eastAsia" w:eastAsia="宋体"/>
          <w:b/>
          <w:bCs/>
          <w:sz w:val="24"/>
          <w:szCs w:val="32"/>
          <w:lang w:val="en-US" w:eastAsia="zh-CN"/>
        </w:rPr>
      </w:pPr>
    </w:p>
    <w:p w14:paraId="5EF53E3B">
      <w:pPr>
        <w:numPr>
          <w:ilvl w:val="0"/>
          <w:numId w:val="0"/>
        </w:numPr>
        <w:rPr>
          <w:rFonts w:hint="eastAsia" w:eastAsia="宋体"/>
          <w:b/>
          <w:bCs/>
          <w:sz w:val="24"/>
          <w:szCs w:val="32"/>
          <w:lang w:val="en-US" w:eastAsia="zh-CN"/>
        </w:rPr>
      </w:pPr>
    </w:p>
    <w:p w14:paraId="05E8B89F">
      <w:pPr>
        <w:numPr>
          <w:ilvl w:val="0"/>
          <w:numId w:val="0"/>
        </w:numPr>
        <w:rPr>
          <w:rFonts w:hint="eastAsia" w:eastAsia="宋体"/>
          <w:b/>
          <w:bCs/>
          <w:sz w:val="24"/>
          <w:szCs w:val="32"/>
          <w:lang w:val="en-US" w:eastAsia="zh-CN"/>
        </w:rPr>
      </w:pPr>
    </w:p>
    <w:p w14:paraId="2F2AE6BC">
      <w:pPr>
        <w:numPr>
          <w:ilvl w:val="0"/>
          <w:numId w:val="4"/>
        </w:numPr>
        <w:ind w:left="0" w:leftChars="0" w:firstLine="0" w:firstLineChars="0"/>
        <w:outlineLvl w:val="0"/>
        <w:rPr>
          <w:rFonts w:hint="default"/>
          <w:b/>
          <w:bCs/>
          <w:sz w:val="24"/>
          <w:szCs w:val="32"/>
          <w:lang w:val="en-US" w:eastAsia="zh-CN"/>
        </w:rPr>
      </w:pPr>
      <w:r>
        <w:rPr>
          <w:rFonts w:hint="default"/>
          <w:b/>
          <w:bCs/>
          <w:sz w:val="24"/>
          <w:szCs w:val="32"/>
          <w:lang w:val="en-US" w:eastAsia="zh-CN"/>
        </w:rPr>
        <w:t>负责模块用到的数据库表</w:t>
      </w:r>
    </w:p>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2041"/>
        <w:gridCol w:w="2549"/>
        <w:gridCol w:w="4256"/>
      </w:tblGrid>
      <w:tr w14:paraId="0F9294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Header/>
        </w:trPr>
        <w:tc>
          <w:tcPr>
            <w:tcW w:w="2041" w:type="dxa"/>
            <w:tcBorders>
              <w:top w:val="nil"/>
              <w:left w:val="nil"/>
              <w:bottom w:val="nil"/>
            </w:tcBorders>
            <w:shd w:val="clear" w:color="auto" w:fill="FFFFFF"/>
            <w:tcMar>
              <w:top w:w="180" w:type="dxa"/>
              <w:left w:w="270" w:type="dxa"/>
              <w:bottom w:w="180" w:type="dxa"/>
              <w:right w:w="270" w:type="dxa"/>
            </w:tcMar>
            <w:vAlign w:val="center"/>
          </w:tcPr>
          <w:p w14:paraId="6B8575AB">
            <w:pPr>
              <w:keepNext w:val="0"/>
              <w:keepLines w:val="0"/>
              <w:widowControl/>
              <w:suppressLineNumbers w:val="0"/>
              <w:jc w:val="center"/>
              <w:rPr>
                <w:rFonts w:ascii="Segoe UI" w:hAnsi="Segoe UI" w:eastAsia="Segoe UI" w:cs="Segoe UI"/>
                <w:b/>
                <w:bCs/>
                <w:i w:val="0"/>
                <w:iCs w:val="0"/>
                <w:caps w:val="0"/>
                <w:color w:val="222222"/>
                <w:spacing w:val="0"/>
                <w:sz w:val="24"/>
                <w:szCs w:val="24"/>
              </w:rPr>
            </w:pPr>
            <w:r>
              <w:rPr>
                <w:rFonts w:hint="default" w:ascii="Segoe UI" w:hAnsi="Segoe UI" w:eastAsia="Segoe UI" w:cs="Segoe UI"/>
                <w:b/>
                <w:bCs/>
                <w:i w:val="0"/>
                <w:iCs w:val="0"/>
                <w:caps w:val="0"/>
                <w:color w:val="222222"/>
                <w:spacing w:val="0"/>
                <w:kern w:val="0"/>
                <w:sz w:val="24"/>
                <w:szCs w:val="24"/>
                <w:lang w:val="en-US" w:eastAsia="zh-CN" w:bidi="ar"/>
              </w:rPr>
              <w:t>表名</w:t>
            </w:r>
          </w:p>
        </w:tc>
        <w:tc>
          <w:tcPr>
            <w:tcW w:w="2549" w:type="dxa"/>
            <w:tcBorders>
              <w:top w:val="nil"/>
              <w:left w:val="nil"/>
              <w:bottom w:val="nil"/>
            </w:tcBorders>
            <w:shd w:val="clear" w:color="auto" w:fill="FFFFFF"/>
            <w:tcMar>
              <w:top w:w="180" w:type="dxa"/>
              <w:left w:w="270" w:type="dxa"/>
              <w:bottom w:w="180" w:type="dxa"/>
              <w:right w:w="270" w:type="dxa"/>
            </w:tcMar>
            <w:vAlign w:val="center"/>
          </w:tcPr>
          <w:p w14:paraId="315B36C0">
            <w:pPr>
              <w:keepNext w:val="0"/>
              <w:keepLines w:val="0"/>
              <w:widowControl/>
              <w:suppressLineNumbers w:val="0"/>
              <w:jc w:val="center"/>
              <w:rPr>
                <w:rFonts w:hint="default" w:ascii="Segoe UI" w:hAnsi="Segoe UI" w:eastAsia="Segoe UI" w:cs="Segoe UI"/>
                <w:b/>
                <w:bCs/>
                <w:i w:val="0"/>
                <w:iCs w:val="0"/>
                <w:caps w:val="0"/>
                <w:color w:val="222222"/>
                <w:spacing w:val="0"/>
                <w:sz w:val="24"/>
                <w:szCs w:val="24"/>
              </w:rPr>
            </w:pPr>
            <w:r>
              <w:rPr>
                <w:rFonts w:hint="default" w:ascii="Segoe UI" w:hAnsi="Segoe UI" w:eastAsia="Segoe UI" w:cs="Segoe UI"/>
                <w:b/>
                <w:bCs/>
                <w:i w:val="0"/>
                <w:iCs w:val="0"/>
                <w:caps w:val="0"/>
                <w:color w:val="222222"/>
                <w:spacing w:val="0"/>
                <w:kern w:val="0"/>
                <w:sz w:val="24"/>
                <w:szCs w:val="24"/>
                <w:lang w:val="en-US" w:eastAsia="zh-CN" w:bidi="ar"/>
              </w:rPr>
              <w:t>用途</w:t>
            </w:r>
          </w:p>
        </w:tc>
        <w:tc>
          <w:tcPr>
            <w:tcW w:w="4256" w:type="dxa"/>
            <w:tcBorders>
              <w:top w:val="nil"/>
              <w:left w:val="nil"/>
              <w:bottom w:val="nil"/>
              <w:right w:val="nil"/>
            </w:tcBorders>
            <w:shd w:val="clear" w:color="auto" w:fill="FFFFFF"/>
            <w:tcMar>
              <w:top w:w="180" w:type="dxa"/>
              <w:left w:w="270" w:type="dxa"/>
              <w:bottom w:w="180" w:type="dxa"/>
              <w:right w:w="270" w:type="dxa"/>
            </w:tcMar>
            <w:vAlign w:val="center"/>
          </w:tcPr>
          <w:p w14:paraId="3D6EDE8A">
            <w:pPr>
              <w:keepNext w:val="0"/>
              <w:keepLines w:val="0"/>
              <w:widowControl/>
              <w:suppressLineNumbers w:val="0"/>
              <w:jc w:val="center"/>
              <w:rPr>
                <w:rFonts w:hint="default" w:ascii="Segoe UI" w:hAnsi="Segoe UI" w:eastAsia="Segoe UI" w:cs="Segoe UI"/>
                <w:b/>
                <w:bCs/>
                <w:i w:val="0"/>
                <w:iCs w:val="0"/>
                <w:caps w:val="0"/>
                <w:color w:val="222222"/>
                <w:spacing w:val="0"/>
                <w:sz w:val="24"/>
                <w:szCs w:val="24"/>
              </w:rPr>
            </w:pPr>
            <w:r>
              <w:rPr>
                <w:rFonts w:hint="default" w:ascii="Segoe UI" w:hAnsi="Segoe UI" w:eastAsia="Segoe UI" w:cs="Segoe UI"/>
                <w:b/>
                <w:bCs/>
                <w:i w:val="0"/>
                <w:iCs w:val="0"/>
                <w:caps w:val="0"/>
                <w:color w:val="222222"/>
                <w:spacing w:val="0"/>
                <w:kern w:val="0"/>
                <w:sz w:val="24"/>
                <w:szCs w:val="24"/>
                <w:lang w:val="en-US" w:eastAsia="zh-CN" w:bidi="ar"/>
              </w:rPr>
              <w:t>核心字段</w:t>
            </w:r>
          </w:p>
        </w:tc>
      </w:tr>
      <w:tr w14:paraId="79DE2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041" w:type="dxa"/>
            <w:tcBorders>
              <w:top w:val="nil"/>
              <w:left w:val="nil"/>
              <w:bottom w:val="nil"/>
            </w:tcBorders>
            <w:shd w:val="clear" w:color="auto" w:fill="FFFFFF"/>
            <w:tcMar>
              <w:top w:w="180" w:type="dxa"/>
              <w:left w:w="270" w:type="dxa"/>
              <w:bottom w:w="180" w:type="dxa"/>
              <w:right w:w="270" w:type="dxa"/>
            </w:tcMar>
            <w:vAlign w:val="center"/>
          </w:tcPr>
          <w:p w14:paraId="118BA2C7">
            <w:pPr>
              <w:keepNext w:val="0"/>
              <w:keepLines w:val="0"/>
              <w:widowControl/>
              <w:suppressLineNumbers w:val="0"/>
              <w:jc w:val="left"/>
              <w:rPr>
                <w:rFonts w:hint="default" w:ascii="Segoe UI" w:hAnsi="Segoe UI" w:eastAsia="Segoe UI" w:cs="Segoe UI"/>
                <w:i w:val="0"/>
                <w:iCs w:val="0"/>
                <w:caps w:val="0"/>
                <w:color w:val="222222"/>
                <w:spacing w:val="0"/>
                <w:sz w:val="24"/>
                <w:szCs w:val="24"/>
              </w:rPr>
            </w:pPr>
            <w:r>
              <w:rPr>
                <w:rStyle w:val="12"/>
                <w:rFonts w:ascii="Consolas" w:hAnsi="Consolas" w:eastAsia="Consolas" w:cs="Consolas"/>
                <w:i w:val="0"/>
                <w:iCs w:val="0"/>
                <w:caps w:val="0"/>
                <w:color w:val="222222"/>
                <w:spacing w:val="0"/>
                <w:kern w:val="0"/>
                <w:sz w:val="21"/>
                <w:szCs w:val="21"/>
                <w:lang w:val="en-US" w:eastAsia="zh-CN" w:bidi="ar"/>
              </w:rPr>
              <w:t>client_status</w:t>
            </w:r>
          </w:p>
        </w:tc>
        <w:tc>
          <w:tcPr>
            <w:tcW w:w="2549" w:type="dxa"/>
            <w:tcBorders>
              <w:top w:val="nil"/>
              <w:left w:val="nil"/>
              <w:bottom w:val="nil"/>
            </w:tcBorders>
            <w:shd w:val="clear" w:color="auto" w:fill="FFFFFF"/>
            <w:tcMar>
              <w:top w:w="180" w:type="dxa"/>
              <w:left w:w="270" w:type="dxa"/>
              <w:bottom w:w="180" w:type="dxa"/>
              <w:right w:w="270" w:type="dxa"/>
            </w:tcMar>
            <w:vAlign w:val="center"/>
          </w:tcPr>
          <w:p w14:paraId="5423B9B4">
            <w:pPr>
              <w:keepNext w:val="0"/>
              <w:keepLines w:val="0"/>
              <w:widowControl/>
              <w:suppressLineNumbers w:val="0"/>
              <w:jc w:val="left"/>
              <w:rPr>
                <w:rFonts w:hint="default" w:ascii="Segoe UI" w:hAnsi="Segoe UI" w:eastAsia="Segoe UI" w:cs="Segoe UI"/>
                <w:i w:val="0"/>
                <w:iCs w:val="0"/>
                <w:caps w:val="0"/>
                <w:color w:val="222222"/>
                <w:spacing w:val="0"/>
                <w:sz w:val="24"/>
                <w:szCs w:val="24"/>
              </w:rPr>
            </w:pPr>
            <w:r>
              <w:rPr>
                <w:rFonts w:hint="default" w:ascii="Segoe UI" w:hAnsi="Segoe UI" w:eastAsia="Segoe UI" w:cs="Segoe UI"/>
                <w:i w:val="0"/>
                <w:iCs w:val="0"/>
                <w:caps w:val="0"/>
                <w:color w:val="222222"/>
                <w:spacing w:val="0"/>
                <w:kern w:val="0"/>
                <w:sz w:val="24"/>
                <w:szCs w:val="24"/>
                <w:lang w:val="en-US" w:eastAsia="zh-CN" w:bidi="ar"/>
              </w:rPr>
              <w:t>存储客户端状态数据</w:t>
            </w:r>
          </w:p>
        </w:tc>
        <w:tc>
          <w:tcPr>
            <w:tcW w:w="4256" w:type="dxa"/>
            <w:tcBorders>
              <w:top w:val="nil"/>
              <w:left w:val="nil"/>
              <w:bottom w:val="nil"/>
              <w:right w:val="nil"/>
            </w:tcBorders>
            <w:shd w:val="clear" w:color="auto" w:fill="FFFFFF"/>
            <w:tcMar>
              <w:top w:w="180" w:type="dxa"/>
              <w:left w:w="270" w:type="dxa"/>
              <w:bottom w:w="180" w:type="dxa"/>
              <w:right w:w="270" w:type="dxa"/>
            </w:tcMar>
            <w:vAlign w:val="center"/>
          </w:tcPr>
          <w:p w14:paraId="2188368C">
            <w:pPr>
              <w:keepNext w:val="0"/>
              <w:keepLines w:val="0"/>
              <w:widowControl/>
              <w:suppressLineNumbers w:val="0"/>
              <w:jc w:val="left"/>
              <w:rPr>
                <w:rFonts w:hint="default" w:ascii="Segoe UI" w:hAnsi="Segoe UI" w:eastAsia="Segoe UI" w:cs="Segoe UI"/>
                <w:i w:val="0"/>
                <w:iCs w:val="0"/>
                <w:caps w:val="0"/>
                <w:color w:val="222222"/>
                <w:spacing w:val="0"/>
                <w:sz w:val="24"/>
                <w:szCs w:val="24"/>
              </w:rPr>
            </w:pPr>
            <w:r>
              <w:rPr>
                <w:rStyle w:val="12"/>
                <w:rFonts w:hint="default" w:ascii="Consolas" w:hAnsi="Consolas" w:eastAsia="Consolas" w:cs="Consolas"/>
                <w:i w:val="0"/>
                <w:iCs w:val="0"/>
                <w:caps w:val="0"/>
                <w:color w:val="222222"/>
                <w:spacing w:val="0"/>
                <w:kern w:val="0"/>
                <w:sz w:val="21"/>
                <w:szCs w:val="21"/>
                <w:lang w:val="en-US" w:eastAsia="zh-CN" w:bidi="ar"/>
              </w:rPr>
              <w:t>id</w:t>
            </w:r>
            <w:r>
              <w:rPr>
                <w:rFonts w:hint="default" w:ascii="Segoe UI" w:hAnsi="Segoe UI" w:eastAsia="Segoe UI" w:cs="Segoe UI"/>
                <w:i w:val="0"/>
                <w:iCs w:val="0"/>
                <w:caps w:val="0"/>
                <w:color w:val="222222"/>
                <w:spacing w:val="0"/>
                <w:kern w:val="0"/>
                <w:sz w:val="24"/>
                <w:szCs w:val="24"/>
                <w:lang w:val="en-US" w:eastAsia="zh-CN" w:bidi="ar"/>
              </w:rPr>
              <w:t>、</w:t>
            </w:r>
            <w:r>
              <w:rPr>
                <w:rStyle w:val="12"/>
                <w:rFonts w:hint="default" w:ascii="Consolas" w:hAnsi="Consolas" w:eastAsia="Consolas" w:cs="Consolas"/>
                <w:i w:val="0"/>
                <w:iCs w:val="0"/>
                <w:caps w:val="0"/>
                <w:color w:val="222222"/>
                <w:spacing w:val="0"/>
                <w:kern w:val="0"/>
                <w:sz w:val="21"/>
                <w:szCs w:val="21"/>
                <w:lang w:val="en-US" w:eastAsia="zh-CN" w:bidi="ar"/>
              </w:rPr>
              <w:t>client_id</w:t>
            </w:r>
            <w:r>
              <w:rPr>
                <w:rFonts w:hint="default" w:ascii="Segoe UI" w:hAnsi="Segoe UI" w:eastAsia="Segoe UI" w:cs="Segoe UI"/>
                <w:i w:val="0"/>
                <w:iCs w:val="0"/>
                <w:caps w:val="0"/>
                <w:color w:val="222222"/>
                <w:spacing w:val="0"/>
                <w:kern w:val="0"/>
                <w:sz w:val="24"/>
                <w:szCs w:val="24"/>
                <w:lang w:val="en-US" w:eastAsia="zh-CN" w:bidi="ar"/>
              </w:rPr>
              <w:t>、</w:t>
            </w:r>
            <w:r>
              <w:rPr>
                <w:rStyle w:val="12"/>
                <w:rFonts w:hint="default" w:ascii="Consolas" w:hAnsi="Consolas" w:eastAsia="Consolas" w:cs="Consolas"/>
                <w:i w:val="0"/>
                <w:iCs w:val="0"/>
                <w:caps w:val="0"/>
                <w:color w:val="222222"/>
                <w:spacing w:val="0"/>
                <w:kern w:val="0"/>
                <w:sz w:val="21"/>
                <w:szCs w:val="21"/>
                <w:lang w:val="en-US" w:eastAsia="zh-CN" w:bidi="ar"/>
              </w:rPr>
              <w:t>cpu_usage</w:t>
            </w:r>
            <w:r>
              <w:rPr>
                <w:rFonts w:hint="default" w:ascii="Segoe UI" w:hAnsi="Segoe UI" w:eastAsia="Segoe UI" w:cs="Segoe UI"/>
                <w:i w:val="0"/>
                <w:iCs w:val="0"/>
                <w:caps w:val="0"/>
                <w:color w:val="222222"/>
                <w:spacing w:val="0"/>
                <w:kern w:val="0"/>
                <w:sz w:val="24"/>
                <w:szCs w:val="24"/>
                <w:lang w:val="en-US" w:eastAsia="zh-CN" w:bidi="ar"/>
              </w:rPr>
              <w:t>、</w:t>
            </w:r>
            <w:r>
              <w:rPr>
                <w:rStyle w:val="12"/>
                <w:rFonts w:hint="default" w:ascii="Consolas" w:hAnsi="Consolas" w:eastAsia="Consolas" w:cs="Consolas"/>
                <w:i w:val="0"/>
                <w:iCs w:val="0"/>
                <w:caps w:val="0"/>
                <w:color w:val="222222"/>
                <w:spacing w:val="0"/>
                <w:kern w:val="0"/>
                <w:sz w:val="21"/>
                <w:szCs w:val="21"/>
                <w:lang w:val="en-US" w:eastAsia="zh-CN" w:bidi="ar"/>
              </w:rPr>
              <w:t>memory_usage</w:t>
            </w:r>
            <w:r>
              <w:rPr>
                <w:rFonts w:hint="default" w:ascii="Segoe UI" w:hAnsi="Segoe UI" w:eastAsia="Segoe UI" w:cs="Segoe UI"/>
                <w:i w:val="0"/>
                <w:iCs w:val="0"/>
                <w:caps w:val="0"/>
                <w:color w:val="222222"/>
                <w:spacing w:val="0"/>
                <w:kern w:val="0"/>
                <w:sz w:val="24"/>
                <w:szCs w:val="24"/>
                <w:lang w:val="en-US" w:eastAsia="zh-CN" w:bidi="ar"/>
              </w:rPr>
              <w:t>、</w:t>
            </w:r>
            <w:r>
              <w:rPr>
                <w:rStyle w:val="12"/>
                <w:rFonts w:hint="default" w:ascii="Consolas" w:hAnsi="Consolas" w:eastAsia="Consolas" w:cs="Consolas"/>
                <w:i w:val="0"/>
                <w:iCs w:val="0"/>
                <w:caps w:val="0"/>
                <w:color w:val="222222"/>
                <w:spacing w:val="0"/>
                <w:kern w:val="0"/>
                <w:sz w:val="21"/>
                <w:szCs w:val="21"/>
                <w:lang w:val="en-US" w:eastAsia="zh-CN" w:bidi="ar"/>
              </w:rPr>
              <w:t>monitor_time</w:t>
            </w:r>
          </w:p>
        </w:tc>
      </w:tr>
      <w:tr w14:paraId="31491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041" w:type="dxa"/>
            <w:tcBorders>
              <w:top w:val="nil"/>
              <w:left w:val="nil"/>
              <w:bottom w:val="nil"/>
            </w:tcBorders>
            <w:shd w:val="clear" w:color="auto" w:fill="FFFFFF"/>
            <w:tcMar>
              <w:top w:w="180" w:type="dxa"/>
              <w:left w:w="270" w:type="dxa"/>
              <w:bottom w:w="180" w:type="dxa"/>
              <w:right w:w="270" w:type="dxa"/>
            </w:tcMar>
            <w:vAlign w:val="center"/>
          </w:tcPr>
          <w:p w14:paraId="766310ED">
            <w:pPr>
              <w:keepNext w:val="0"/>
              <w:keepLines w:val="0"/>
              <w:widowControl/>
              <w:suppressLineNumbers w:val="0"/>
              <w:jc w:val="left"/>
              <w:rPr>
                <w:rFonts w:hint="default" w:ascii="Segoe UI" w:hAnsi="Segoe UI" w:eastAsia="Segoe UI" w:cs="Segoe UI"/>
                <w:i w:val="0"/>
                <w:iCs w:val="0"/>
                <w:caps w:val="0"/>
                <w:color w:val="222222"/>
                <w:spacing w:val="0"/>
                <w:sz w:val="24"/>
                <w:szCs w:val="24"/>
              </w:rPr>
            </w:pPr>
            <w:r>
              <w:rPr>
                <w:rStyle w:val="12"/>
                <w:rFonts w:hint="default" w:ascii="Consolas" w:hAnsi="Consolas" w:eastAsia="Consolas" w:cs="Consolas"/>
                <w:i w:val="0"/>
                <w:iCs w:val="0"/>
                <w:caps w:val="0"/>
                <w:color w:val="222222"/>
                <w:spacing w:val="0"/>
                <w:kern w:val="0"/>
                <w:sz w:val="21"/>
                <w:szCs w:val="21"/>
                <w:lang w:val="en-US" w:eastAsia="zh-CN" w:bidi="ar"/>
              </w:rPr>
              <w:t>alarm_record</w:t>
            </w:r>
          </w:p>
        </w:tc>
        <w:tc>
          <w:tcPr>
            <w:tcW w:w="2549" w:type="dxa"/>
            <w:tcBorders>
              <w:top w:val="nil"/>
              <w:left w:val="nil"/>
              <w:bottom w:val="nil"/>
            </w:tcBorders>
            <w:shd w:val="clear" w:color="auto" w:fill="FFFFFF"/>
            <w:tcMar>
              <w:top w:w="180" w:type="dxa"/>
              <w:left w:w="270" w:type="dxa"/>
              <w:bottom w:w="180" w:type="dxa"/>
              <w:right w:w="270" w:type="dxa"/>
            </w:tcMar>
            <w:vAlign w:val="center"/>
          </w:tcPr>
          <w:p w14:paraId="4463E095">
            <w:pPr>
              <w:keepNext w:val="0"/>
              <w:keepLines w:val="0"/>
              <w:widowControl/>
              <w:suppressLineNumbers w:val="0"/>
              <w:jc w:val="left"/>
              <w:rPr>
                <w:rFonts w:hint="default" w:ascii="Segoe UI" w:hAnsi="Segoe UI" w:eastAsia="Segoe UI" w:cs="Segoe UI"/>
                <w:i w:val="0"/>
                <w:iCs w:val="0"/>
                <w:caps w:val="0"/>
                <w:color w:val="222222"/>
                <w:spacing w:val="0"/>
                <w:sz w:val="24"/>
                <w:szCs w:val="24"/>
              </w:rPr>
            </w:pPr>
            <w:r>
              <w:rPr>
                <w:rFonts w:hint="default" w:ascii="Segoe UI" w:hAnsi="Segoe UI" w:eastAsia="Segoe UI" w:cs="Segoe UI"/>
                <w:i w:val="0"/>
                <w:iCs w:val="0"/>
                <w:caps w:val="0"/>
                <w:color w:val="222222"/>
                <w:spacing w:val="0"/>
                <w:kern w:val="0"/>
                <w:sz w:val="24"/>
                <w:szCs w:val="24"/>
                <w:lang w:val="en-US" w:eastAsia="zh-CN" w:bidi="ar"/>
              </w:rPr>
              <w:t>记录报警信息</w:t>
            </w:r>
          </w:p>
        </w:tc>
        <w:tc>
          <w:tcPr>
            <w:tcW w:w="4256" w:type="dxa"/>
            <w:tcBorders>
              <w:top w:val="nil"/>
              <w:left w:val="nil"/>
              <w:bottom w:val="nil"/>
              <w:right w:val="nil"/>
            </w:tcBorders>
            <w:shd w:val="clear" w:color="auto" w:fill="FFFFFF"/>
            <w:tcMar>
              <w:top w:w="180" w:type="dxa"/>
              <w:left w:w="270" w:type="dxa"/>
              <w:bottom w:w="180" w:type="dxa"/>
              <w:right w:w="270" w:type="dxa"/>
            </w:tcMar>
            <w:vAlign w:val="center"/>
          </w:tcPr>
          <w:p w14:paraId="28203981">
            <w:pPr>
              <w:keepNext w:val="0"/>
              <w:keepLines w:val="0"/>
              <w:widowControl/>
              <w:suppressLineNumbers w:val="0"/>
              <w:jc w:val="left"/>
              <w:rPr>
                <w:rFonts w:hint="default" w:ascii="Segoe UI" w:hAnsi="Segoe UI" w:eastAsia="Segoe UI" w:cs="Segoe UI"/>
                <w:i w:val="0"/>
                <w:iCs w:val="0"/>
                <w:caps w:val="0"/>
                <w:color w:val="222222"/>
                <w:spacing w:val="0"/>
                <w:sz w:val="24"/>
                <w:szCs w:val="24"/>
              </w:rPr>
            </w:pPr>
            <w:r>
              <w:rPr>
                <w:rStyle w:val="12"/>
                <w:rFonts w:hint="default" w:ascii="Consolas" w:hAnsi="Consolas" w:eastAsia="Consolas" w:cs="Consolas"/>
                <w:i w:val="0"/>
                <w:iCs w:val="0"/>
                <w:caps w:val="0"/>
                <w:color w:val="222222"/>
                <w:spacing w:val="0"/>
                <w:kern w:val="0"/>
                <w:sz w:val="21"/>
                <w:szCs w:val="21"/>
                <w:lang w:val="en-US" w:eastAsia="zh-CN" w:bidi="ar"/>
              </w:rPr>
              <w:t>alarm_id</w:t>
            </w:r>
            <w:r>
              <w:rPr>
                <w:rFonts w:hint="default" w:ascii="Segoe UI" w:hAnsi="Segoe UI" w:eastAsia="Segoe UI" w:cs="Segoe UI"/>
                <w:i w:val="0"/>
                <w:iCs w:val="0"/>
                <w:caps w:val="0"/>
                <w:color w:val="222222"/>
                <w:spacing w:val="0"/>
                <w:kern w:val="0"/>
                <w:sz w:val="24"/>
                <w:szCs w:val="24"/>
                <w:lang w:val="en-US" w:eastAsia="zh-CN" w:bidi="ar"/>
              </w:rPr>
              <w:t>、</w:t>
            </w:r>
            <w:r>
              <w:rPr>
                <w:rStyle w:val="12"/>
                <w:rFonts w:hint="default" w:ascii="Consolas" w:hAnsi="Consolas" w:eastAsia="Consolas" w:cs="Consolas"/>
                <w:i w:val="0"/>
                <w:iCs w:val="0"/>
                <w:caps w:val="0"/>
                <w:color w:val="222222"/>
                <w:spacing w:val="0"/>
                <w:kern w:val="0"/>
                <w:sz w:val="21"/>
                <w:szCs w:val="21"/>
                <w:lang w:val="en-US" w:eastAsia="zh-CN" w:bidi="ar"/>
              </w:rPr>
              <w:t>client_id</w:t>
            </w:r>
            <w:r>
              <w:rPr>
                <w:rFonts w:hint="default" w:ascii="Segoe UI" w:hAnsi="Segoe UI" w:eastAsia="Segoe UI" w:cs="Segoe UI"/>
                <w:i w:val="0"/>
                <w:iCs w:val="0"/>
                <w:caps w:val="0"/>
                <w:color w:val="222222"/>
                <w:spacing w:val="0"/>
                <w:kern w:val="0"/>
                <w:sz w:val="24"/>
                <w:szCs w:val="24"/>
                <w:lang w:val="en-US" w:eastAsia="zh-CN" w:bidi="ar"/>
              </w:rPr>
              <w:t>、</w:t>
            </w:r>
            <w:r>
              <w:rPr>
                <w:rStyle w:val="12"/>
                <w:rFonts w:hint="default" w:ascii="Consolas" w:hAnsi="Consolas" w:eastAsia="Consolas" w:cs="Consolas"/>
                <w:i w:val="0"/>
                <w:iCs w:val="0"/>
                <w:caps w:val="0"/>
                <w:color w:val="222222"/>
                <w:spacing w:val="0"/>
                <w:kern w:val="0"/>
                <w:sz w:val="21"/>
                <w:szCs w:val="21"/>
                <w:lang w:val="en-US" w:eastAsia="zh-CN" w:bidi="ar"/>
              </w:rPr>
              <w:t>alarm_type</w:t>
            </w:r>
            <w:r>
              <w:rPr>
                <w:rFonts w:hint="default" w:ascii="Segoe UI" w:hAnsi="Segoe UI" w:eastAsia="Segoe UI" w:cs="Segoe UI"/>
                <w:i w:val="0"/>
                <w:iCs w:val="0"/>
                <w:caps w:val="0"/>
                <w:color w:val="222222"/>
                <w:spacing w:val="0"/>
                <w:kern w:val="0"/>
                <w:sz w:val="24"/>
                <w:szCs w:val="24"/>
                <w:lang w:val="en-US" w:eastAsia="zh-CN" w:bidi="ar"/>
              </w:rPr>
              <w:t>、</w:t>
            </w:r>
            <w:r>
              <w:rPr>
                <w:rStyle w:val="12"/>
                <w:rFonts w:hint="default" w:ascii="Consolas" w:hAnsi="Consolas" w:eastAsia="Consolas" w:cs="Consolas"/>
                <w:i w:val="0"/>
                <w:iCs w:val="0"/>
                <w:caps w:val="0"/>
                <w:color w:val="222222"/>
                <w:spacing w:val="0"/>
                <w:kern w:val="0"/>
                <w:sz w:val="21"/>
                <w:szCs w:val="21"/>
                <w:lang w:val="en-US" w:eastAsia="zh-CN" w:bidi="ar"/>
              </w:rPr>
              <w:t>alarm_time</w:t>
            </w:r>
            <w:r>
              <w:rPr>
                <w:rFonts w:hint="default" w:ascii="Segoe UI" w:hAnsi="Segoe UI" w:eastAsia="Segoe UI" w:cs="Segoe UI"/>
                <w:i w:val="0"/>
                <w:iCs w:val="0"/>
                <w:caps w:val="0"/>
                <w:color w:val="222222"/>
                <w:spacing w:val="0"/>
                <w:kern w:val="0"/>
                <w:sz w:val="24"/>
                <w:szCs w:val="24"/>
                <w:lang w:val="en-US" w:eastAsia="zh-CN" w:bidi="ar"/>
              </w:rPr>
              <w:t>、</w:t>
            </w:r>
            <w:r>
              <w:rPr>
                <w:rStyle w:val="12"/>
                <w:rFonts w:hint="default" w:ascii="Consolas" w:hAnsi="Consolas" w:eastAsia="Consolas" w:cs="Consolas"/>
                <w:i w:val="0"/>
                <w:iCs w:val="0"/>
                <w:caps w:val="0"/>
                <w:color w:val="222222"/>
                <w:spacing w:val="0"/>
                <w:kern w:val="0"/>
                <w:sz w:val="21"/>
                <w:szCs w:val="21"/>
                <w:lang w:val="en-US" w:eastAsia="zh-CN" w:bidi="ar"/>
              </w:rPr>
              <w:t>handle_status</w:t>
            </w:r>
          </w:p>
        </w:tc>
      </w:tr>
      <w:tr w14:paraId="1C60B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041" w:type="dxa"/>
            <w:tcBorders>
              <w:top w:val="nil"/>
              <w:left w:val="nil"/>
              <w:bottom w:val="nil"/>
            </w:tcBorders>
            <w:shd w:val="clear" w:color="auto" w:fill="FFFFFF"/>
            <w:tcMar>
              <w:top w:w="180" w:type="dxa"/>
              <w:left w:w="270" w:type="dxa"/>
              <w:bottom w:w="180" w:type="dxa"/>
              <w:right w:w="270" w:type="dxa"/>
            </w:tcMar>
            <w:vAlign w:val="center"/>
          </w:tcPr>
          <w:p w14:paraId="4FD4B9CF">
            <w:pPr>
              <w:keepNext w:val="0"/>
              <w:keepLines w:val="0"/>
              <w:widowControl/>
              <w:suppressLineNumbers w:val="0"/>
              <w:jc w:val="left"/>
              <w:rPr>
                <w:rFonts w:hint="default" w:ascii="Segoe UI" w:hAnsi="Segoe UI" w:eastAsia="Segoe UI" w:cs="Segoe UI"/>
                <w:i w:val="0"/>
                <w:iCs w:val="0"/>
                <w:caps w:val="0"/>
                <w:color w:val="222222"/>
                <w:spacing w:val="0"/>
                <w:sz w:val="24"/>
                <w:szCs w:val="24"/>
              </w:rPr>
            </w:pPr>
            <w:r>
              <w:rPr>
                <w:rStyle w:val="12"/>
                <w:rFonts w:hint="default" w:ascii="Consolas" w:hAnsi="Consolas" w:eastAsia="Consolas" w:cs="Consolas"/>
                <w:i w:val="0"/>
                <w:iCs w:val="0"/>
                <w:caps w:val="0"/>
                <w:color w:val="222222"/>
                <w:spacing w:val="0"/>
                <w:kern w:val="0"/>
                <w:sz w:val="21"/>
                <w:szCs w:val="21"/>
                <w:lang w:val="en-US" w:eastAsia="zh-CN" w:bidi="ar"/>
              </w:rPr>
              <w:t>monitor_log</w:t>
            </w:r>
          </w:p>
        </w:tc>
        <w:tc>
          <w:tcPr>
            <w:tcW w:w="2549" w:type="dxa"/>
            <w:tcBorders>
              <w:top w:val="nil"/>
              <w:left w:val="nil"/>
              <w:bottom w:val="nil"/>
            </w:tcBorders>
            <w:shd w:val="clear" w:color="auto" w:fill="FFFFFF"/>
            <w:tcMar>
              <w:top w:w="180" w:type="dxa"/>
              <w:left w:w="270" w:type="dxa"/>
              <w:bottom w:w="180" w:type="dxa"/>
              <w:right w:w="270" w:type="dxa"/>
            </w:tcMar>
            <w:vAlign w:val="center"/>
          </w:tcPr>
          <w:p w14:paraId="418DDE57">
            <w:pPr>
              <w:keepNext w:val="0"/>
              <w:keepLines w:val="0"/>
              <w:widowControl/>
              <w:suppressLineNumbers w:val="0"/>
              <w:jc w:val="left"/>
              <w:rPr>
                <w:rFonts w:hint="default" w:ascii="Segoe UI" w:hAnsi="Segoe UI" w:eastAsia="Segoe UI" w:cs="Segoe UI"/>
                <w:i w:val="0"/>
                <w:iCs w:val="0"/>
                <w:caps w:val="0"/>
                <w:color w:val="222222"/>
                <w:spacing w:val="0"/>
                <w:sz w:val="24"/>
                <w:szCs w:val="24"/>
              </w:rPr>
            </w:pPr>
            <w:r>
              <w:rPr>
                <w:rFonts w:hint="default" w:ascii="Segoe UI" w:hAnsi="Segoe UI" w:eastAsia="Segoe UI" w:cs="Segoe UI"/>
                <w:i w:val="0"/>
                <w:iCs w:val="0"/>
                <w:caps w:val="0"/>
                <w:color w:val="222222"/>
                <w:spacing w:val="0"/>
                <w:kern w:val="0"/>
                <w:sz w:val="24"/>
                <w:szCs w:val="24"/>
                <w:lang w:val="en-US" w:eastAsia="zh-CN" w:bidi="ar"/>
              </w:rPr>
              <w:t>存储监控日志</w:t>
            </w:r>
          </w:p>
        </w:tc>
        <w:tc>
          <w:tcPr>
            <w:tcW w:w="4256" w:type="dxa"/>
            <w:tcBorders>
              <w:top w:val="nil"/>
              <w:left w:val="nil"/>
              <w:bottom w:val="nil"/>
              <w:right w:val="nil"/>
            </w:tcBorders>
            <w:shd w:val="clear" w:color="auto" w:fill="FFFFFF"/>
            <w:tcMar>
              <w:top w:w="180" w:type="dxa"/>
              <w:left w:w="270" w:type="dxa"/>
              <w:bottom w:w="180" w:type="dxa"/>
              <w:right w:w="270" w:type="dxa"/>
            </w:tcMar>
            <w:vAlign w:val="center"/>
          </w:tcPr>
          <w:p w14:paraId="79DB56D9">
            <w:pPr>
              <w:keepNext w:val="0"/>
              <w:keepLines w:val="0"/>
              <w:widowControl/>
              <w:suppressLineNumbers w:val="0"/>
              <w:jc w:val="left"/>
              <w:rPr>
                <w:rFonts w:hint="default" w:ascii="Segoe UI" w:hAnsi="Segoe UI" w:eastAsia="Segoe UI" w:cs="Segoe UI"/>
                <w:i w:val="0"/>
                <w:iCs w:val="0"/>
                <w:caps w:val="0"/>
                <w:color w:val="222222"/>
                <w:spacing w:val="0"/>
                <w:sz w:val="24"/>
                <w:szCs w:val="24"/>
              </w:rPr>
            </w:pPr>
            <w:r>
              <w:rPr>
                <w:rStyle w:val="12"/>
                <w:rFonts w:hint="default" w:ascii="Consolas" w:hAnsi="Consolas" w:eastAsia="Consolas" w:cs="Consolas"/>
                <w:i w:val="0"/>
                <w:iCs w:val="0"/>
                <w:caps w:val="0"/>
                <w:color w:val="222222"/>
                <w:spacing w:val="0"/>
                <w:kern w:val="0"/>
                <w:sz w:val="21"/>
                <w:szCs w:val="21"/>
                <w:lang w:val="en-US" w:eastAsia="zh-CN" w:bidi="ar"/>
              </w:rPr>
              <w:t>log_id</w:t>
            </w:r>
            <w:r>
              <w:rPr>
                <w:rFonts w:hint="default" w:ascii="Segoe UI" w:hAnsi="Segoe UI" w:eastAsia="Segoe UI" w:cs="Segoe UI"/>
                <w:i w:val="0"/>
                <w:iCs w:val="0"/>
                <w:caps w:val="0"/>
                <w:color w:val="222222"/>
                <w:spacing w:val="0"/>
                <w:kern w:val="0"/>
                <w:sz w:val="24"/>
                <w:szCs w:val="24"/>
                <w:lang w:val="en-US" w:eastAsia="zh-CN" w:bidi="ar"/>
              </w:rPr>
              <w:t>、</w:t>
            </w:r>
            <w:r>
              <w:rPr>
                <w:rStyle w:val="12"/>
                <w:rFonts w:hint="default" w:ascii="Consolas" w:hAnsi="Consolas" w:eastAsia="Consolas" w:cs="Consolas"/>
                <w:i w:val="0"/>
                <w:iCs w:val="0"/>
                <w:caps w:val="0"/>
                <w:color w:val="222222"/>
                <w:spacing w:val="0"/>
                <w:kern w:val="0"/>
                <w:sz w:val="21"/>
                <w:szCs w:val="21"/>
                <w:lang w:val="en-US" w:eastAsia="zh-CN" w:bidi="ar"/>
              </w:rPr>
              <w:t>client_id</w:t>
            </w:r>
            <w:r>
              <w:rPr>
                <w:rFonts w:hint="default" w:ascii="Segoe UI" w:hAnsi="Segoe UI" w:eastAsia="Segoe UI" w:cs="Segoe UI"/>
                <w:i w:val="0"/>
                <w:iCs w:val="0"/>
                <w:caps w:val="0"/>
                <w:color w:val="222222"/>
                <w:spacing w:val="0"/>
                <w:kern w:val="0"/>
                <w:sz w:val="24"/>
                <w:szCs w:val="24"/>
                <w:lang w:val="en-US" w:eastAsia="zh-CN" w:bidi="ar"/>
              </w:rPr>
              <w:t>、</w:t>
            </w:r>
            <w:r>
              <w:rPr>
                <w:rStyle w:val="12"/>
                <w:rFonts w:hint="default" w:ascii="Consolas" w:hAnsi="Consolas" w:eastAsia="Consolas" w:cs="Consolas"/>
                <w:i w:val="0"/>
                <w:iCs w:val="0"/>
                <w:caps w:val="0"/>
                <w:color w:val="222222"/>
                <w:spacing w:val="0"/>
                <w:kern w:val="0"/>
                <w:sz w:val="21"/>
                <w:szCs w:val="21"/>
                <w:lang w:val="en-US" w:eastAsia="zh-CN" w:bidi="ar"/>
              </w:rPr>
              <w:t>log_content</w:t>
            </w:r>
            <w:r>
              <w:rPr>
                <w:rFonts w:hint="default" w:ascii="Segoe UI" w:hAnsi="Segoe UI" w:eastAsia="Segoe UI" w:cs="Segoe UI"/>
                <w:i w:val="0"/>
                <w:iCs w:val="0"/>
                <w:caps w:val="0"/>
                <w:color w:val="222222"/>
                <w:spacing w:val="0"/>
                <w:kern w:val="0"/>
                <w:sz w:val="24"/>
                <w:szCs w:val="24"/>
                <w:lang w:val="en-US" w:eastAsia="zh-CN" w:bidi="ar"/>
              </w:rPr>
              <w:t>、</w:t>
            </w:r>
            <w:r>
              <w:rPr>
                <w:rStyle w:val="12"/>
                <w:rFonts w:hint="default" w:ascii="Consolas" w:hAnsi="Consolas" w:eastAsia="Consolas" w:cs="Consolas"/>
                <w:i w:val="0"/>
                <w:iCs w:val="0"/>
                <w:caps w:val="0"/>
                <w:color w:val="222222"/>
                <w:spacing w:val="0"/>
                <w:kern w:val="0"/>
                <w:sz w:val="21"/>
                <w:szCs w:val="21"/>
                <w:lang w:val="en-US" w:eastAsia="zh-CN" w:bidi="ar"/>
              </w:rPr>
              <w:t>log_time</w:t>
            </w:r>
          </w:p>
        </w:tc>
      </w:tr>
    </w:tbl>
    <w:p w14:paraId="21619D02">
      <w:pPr>
        <w:numPr>
          <w:ilvl w:val="0"/>
          <w:numId w:val="4"/>
        </w:numPr>
        <w:ind w:left="0" w:leftChars="0" w:firstLine="0" w:firstLineChars="0"/>
        <w:outlineLvl w:val="0"/>
        <w:rPr>
          <w:rFonts w:hint="default"/>
          <w:b/>
          <w:bCs/>
          <w:sz w:val="24"/>
          <w:szCs w:val="32"/>
          <w:lang w:val="en-US" w:eastAsia="zh-CN"/>
        </w:rPr>
      </w:pPr>
      <w:r>
        <w:rPr>
          <w:rFonts w:hint="default"/>
          <w:b/>
          <w:bCs/>
          <w:sz w:val="24"/>
          <w:szCs w:val="32"/>
          <w:lang w:val="en-US" w:eastAsia="zh-CN"/>
        </w:rPr>
        <w:t>UML类图</w:t>
      </w:r>
    </w:p>
    <w:p w14:paraId="56D708CB">
      <w:pPr>
        <w:numPr>
          <w:ilvl w:val="0"/>
          <w:numId w:val="0"/>
        </w:numPr>
        <w:ind w:leftChars="0"/>
        <w:rPr>
          <w:rFonts w:hint="default"/>
          <w:b/>
          <w:bCs/>
          <w:sz w:val="24"/>
          <w:szCs w:val="32"/>
          <w:lang w:val="en-US" w:eastAsia="zh-CN"/>
        </w:rPr>
      </w:pPr>
    </w:p>
    <w:p w14:paraId="15FE092B">
      <w:pPr>
        <w:numPr>
          <w:ilvl w:val="0"/>
          <w:numId w:val="0"/>
        </w:numPr>
        <w:ind w:leftChars="0"/>
        <w:rPr>
          <w:rFonts w:hint="default"/>
          <w:b/>
          <w:bCs/>
          <w:sz w:val="24"/>
          <w:szCs w:val="32"/>
          <w:lang w:val="en-US" w:eastAsia="zh-CN"/>
        </w:rPr>
      </w:pPr>
      <w:bookmarkStart w:id="0" w:name="_GoBack"/>
      <w:r>
        <w:drawing>
          <wp:inline distT="0" distB="0" distL="114300" distR="114300">
            <wp:extent cx="5274310" cy="3314065"/>
            <wp:effectExtent l="0" t="0" r="2540" b="635"/>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6"/>
                    <a:stretch>
                      <a:fillRect/>
                    </a:stretch>
                  </pic:blipFill>
                  <pic:spPr>
                    <a:xfrm>
                      <a:off x="0" y="0"/>
                      <a:ext cx="5274310" cy="3314065"/>
                    </a:xfrm>
                    <a:prstGeom prst="rect">
                      <a:avLst/>
                    </a:prstGeom>
                    <a:noFill/>
                    <a:ln>
                      <a:noFill/>
                    </a:ln>
                  </pic:spPr>
                </pic:pic>
              </a:graphicData>
            </a:graphic>
          </wp:inline>
        </w:drawing>
      </w:r>
      <w:bookmarkEnd w:id="0"/>
    </w:p>
    <w:p w14:paraId="2EDFAE43">
      <w:pPr>
        <w:numPr>
          <w:ilvl w:val="0"/>
          <w:numId w:val="0"/>
        </w:numPr>
        <w:ind w:leftChars="0"/>
        <w:rPr>
          <w:rFonts w:hint="default"/>
          <w:b/>
          <w:bCs/>
          <w:sz w:val="24"/>
          <w:szCs w:val="32"/>
          <w:lang w:val="en-US" w:eastAsia="zh-CN"/>
        </w:rPr>
      </w:pPr>
    </w:p>
    <w:p w14:paraId="475473C0">
      <w:pPr>
        <w:numPr>
          <w:ilvl w:val="0"/>
          <w:numId w:val="4"/>
        </w:numPr>
        <w:ind w:left="0" w:leftChars="0" w:firstLine="0" w:firstLineChars="0"/>
        <w:outlineLvl w:val="0"/>
        <w:rPr>
          <w:rFonts w:hint="default"/>
          <w:b/>
          <w:bCs/>
          <w:sz w:val="24"/>
          <w:szCs w:val="32"/>
          <w:lang w:val="en-US" w:eastAsia="zh-CN"/>
        </w:rPr>
      </w:pPr>
      <w:r>
        <w:rPr>
          <w:rFonts w:hint="default"/>
          <w:b/>
          <w:bCs/>
          <w:sz w:val="24"/>
          <w:szCs w:val="32"/>
          <w:lang w:val="en-US" w:eastAsia="zh-CN"/>
        </w:rPr>
        <w:t>网络通信用到的结构体[私有协议]</w:t>
      </w:r>
    </w:p>
    <w:p w14:paraId="412605A8">
      <w:pPr>
        <w:keepNext w:val="0"/>
        <w:keepLines w:val="0"/>
        <w:widowControl/>
        <w:suppressLineNumbers w:val="0"/>
        <w:pBdr>
          <w:bottom w:val="none" w:color="auto" w:sz="0" w:space="0"/>
        </w:pBdr>
        <w:shd w:val="clear" w:fill="FFFFFF"/>
        <w:spacing w:after="60" w:afterAutospacing="0"/>
        <w:ind w:left="0" w:firstLine="0"/>
        <w:outlineLvl w:val="9"/>
        <w:rPr>
          <w:rFonts w:hint="default" w:ascii="Segoe UI" w:hAnsi="Segoe UI" w:eastAsia="Segoe UI" w:cs="Segoe UI"/>
          <w:b/>
          <w:bCs/>
          <w:i w:val="0"/>
          <w:iCs w:val="0"/>
          <w:caps w:val="0"/>
          <w:spacing w:val="0"/>
          <w:sz w:val="24"/>
          <w:szCs w:val="24"/>
          <w:shd w:val="clear" w:fill="FFFFFF"/>
        </w:rPr>
      </w:pPr>
      <w:r>
        <w:rPr>
          <w:rFonts w:hint="default" w:ascii="Segoe UI" w:hAnsi="Segoe UI" w:eastAsia="Segoe UI" w:cs="Segoe UI"/>
          <w:b/>
          <w:bCs/>
          <w:i w:val="0"/>
          <w:iCs w:val="0"/>
          <w:caps w:val="0"/>
          <w:spacing w:val="0"/>
          <w:sz w:val="24"/>
          <w:szCs w:val="24"/>
          <w:shd w:val="clear" w:fill="FFFFFF"/>
        </w:rPr>
        <w:t xml:space="preserve">数据传输结构体（私有协议） </w:t>
      </w:r>
    </w:p>
    <w:p w14:paraId="61F00A0B">
      <w:pPr>
        <w:keepNext w:val="0"/>
        <w:keepLines w:val="0"/>
        <w:widowControl/>
        <w:suppressLineNumbers w:val="0"/>
        <w:pBdr>
          <w:bottom w:val="none" w:color="auto" w:sz="0" w:space="0"/>
        </w:pBdr>
        <w:shd w:val="clear" w:fill="FFFFFF"/>
        <w:spacing w:after="60" w:afterAutospacing="0"/>
        <w:ind w:left="0" w:firstLine="0"/>
        <w:outlineLvl w:val="9"/>
        <w:rPr>
          <w:rFonts w:hint="default" w:ascii="Segoe UI" w:hAnsi="Segoe UI" w:eastAsia="Segoe UI" w:cs="Segoe UI"/>
          <w:b w:val="0"/>
          <w:bCs w:val="0"/>
          <w:i w:val="0"/>
          <w:iCs w:val="0"/>
          <w:caps w:val="0"/>
          <w:spacing w:val="0"/>
          <w:sz w:val="22"/>
          <w:szCs w:val="22"/>
          <w:shd w:val="clear" w:fill="FFFFFF"/>
        </w:rPr>
      </w:pPr>
      <w:r>
        <w:rPr>
          <w:rFonts w:hint="default" w:ascii="Segoe UI" w:hAnsi="Segoe UI" w:eastAsia="Segoe UI" w:cs="Segoe UI"/>
          <w:b/>
          <w:bCs/>
          <w:i w:val="0"/>
          <w:iCs w:val="0"/>
          <w:caps w:val="0"/>
          <w:spacing w:val="0"/>
          <w:sz w:val="24"/>
          <w:szCs w:val="24"/>
          <w:shd w:val="clear" w:fill="FFFFFF"/>
        </w:rPr>
        <w:t xml:space="preserve"> </w:t>
      </w:r>
      <w:r>
        <w:rPr>
          <w:rFonts w:hint="default" w:ascii="Segoe UI" w:hAnsi="Segoe UI" w:eastAsia="Segoe UI" w:cs="Segoe UI"/>
          <w:b w:val="0"/>
          <w:bCs w:val="0"/>
          <w:i w:val="0"/>
          <w:iCs w:val="0"/>
          <w:caps w:val="0"/>
          <w:spacing w:val="0"/>
          <w:sz w:val="22"/>
          <w:szCs w:val="22"/>
          <w:shd w:val="clear" w:fill="FFFFFF"/>
        </w:rPr>
        <w:t xml:space="preserve">typedef struct {  </w:t>
      </w:r>
    </w:p>
    <w:p w14:paraId="2EC74CCE">
      <w:pPr>
        <w:keepNext w:val="0"/>
        <w:keepLines w:val="0"/>
        <w:widowControl/>
        <w:suppressLineNumbers w:val="0"/>
        <w:pBdr>
          <w:bottom w:val="none" w:color="auto" w:sz="0" w:space="0"/>
        </w:pBdr>
        <w:shd w:val="clear" w:fill="FFFFFF"/>
        <w:spacing w:after="60" w:afterAutospacing="0"/>
        <w:ind w:left="0" w:firstLine="0"/>
        <w:outlineLvl w:val="9"/>
        <w:rPr>
          <w:rFonts w:hint="default" w:ascii="Segoe UI" w:hAnsi="Segoe UI" w:eastAsia="Segoe UI" w:cs="Segoe UI"/>
          <w:b w:val="0"/>
          <w:bCs w:val="0"/>
          <w:i w:val="0"/>
          <w:iCs w:val="0"/>
          <w:caps w:val="0"/>
          <w:spacing w:val="0"/>
          <w:sz w:val="22"/>
          <w:szCs w:val="22"/>
          <w:shd w:val="clear" w:fill="FFFFFF"/>
        </w:rPr>
      </w:pPr>
      <w:r>
        <w:rPr>
          <w:rFonts w:hint="default" w:ascii="Segoe UI" w:hAnsi="Segoe UI" w:eastAsia="Segoe UI" w:cs="Segoe UI"/>
          <w:b w:val="0"/>
          <w:bCs w:val="0"/>
          <w:i w:val="0"/>
          <w:iCs w:val="0"/>
          <w:caps w:val="0"/>
          <w:spacing w:val="0"/>
          <w:sz w:val="22"/>
          <w:szCs w:val="22"/>
          <w:shd w:val="clear" w:fill="FFFFFF"/>
        </w:rPr>
        <w:t xml:space="preserve">    uint16_t type;       // 数据类型（1-设备状态，2-故障信息）  </w:t>
      </w:r>
    </w:p>
    <w:p w14:paraId="33E0A48F">
      <w:pPr>
        <w:keepNext w:val="0"/>
        <w:keepLines w:val="0"/>
        <w:widowControl/>
        <w:suppressLineNumbers w:val="0"/>
        <w:pBdr>
          <w:bottom w:val="none" w:color="auto" w:sz="0" w:space="0"/>
        </w:pBdr>
        <w:shd w:val="clear" w:fill="FFFFFF"/>
        <w:spacing w:after="60" w:afterAutospacing="0"/>
        <w:ind w:left="0" w:firstLine="0"/>
        <w:outlineLvl w:val="9"/>
        <w:rPr>
          <w:rFonts w:hint="default" w:ascii="Segoe UI" w:hAnsi="Segoe UI" w:eastAsia="Segoe UI" w:cs="Segoe UI"/>
          <w:b w:val="0"/>
          <w:bCs w:val="0"/>
          <w:i w:val="0"/>
          <w:iCs w:val="0"/>
          <w:caps w:val="0"/>
          <w:spacing w:val="0"/>
          <w:sz w:val="22"/>
          <w:szCs w:val="22"/>
          <w:shd w:val="clear" w:fill="FFFFFF"/>
        </w:rPr>
      </w:pPr>
      <w:r>
        <w:rPr>
          <w:rFonts w:hint="default" w:ascii="Segoe UI" w:hAnsi="Segoe UI" w:eastAsia="Segoe UI" w:cs="Segoe UI"/>
          <w:b w:val="0"/>
          <w:bCs w:val="0"/>
          <w:i w:val="0"/>
          <w:iCs w:val="0"/>
          <w:caps w:val="0"/>
          <w:spacing w:val="0"/>
          <w:sz w:val="22"/>
          <w:szCs w:val="22"/>
          <w:shd w:val="clear" w:fill="FFFFFF"/>
        </w:rPr>
        <w:t xml:space="preserve">    uint32_t device_id;  // 设备ID  </w:t>
      </w:r>
    </w:p>
    <w:p w14:paraId="45A3A97C">
      <w:pPr>
        <w:keepNext w:val="0"/>
        <w:keepLines w:val="0"/>
        <w:widowControl/>
        <w:suppressLineNumbers w:val="0"/>
        <w:pBdr>
          <w:bottom w:val="none" w:color="auto" w:sz="0" w:space="0"/>
        </w:pBdr>
        <w:shd w:val="clear" w:fill="FFFFFF"/>
        <w:spacing w:after="60" w:afterAutospacing="0"/>
        <w:ind w:left="0" w:firstLine="0"/>
        <w:outlineLvl w:val="9"/>
        <w:rPr>
          <w:rFonts w:hint="default" w:ascii="Segoe UI" w:hAnsi="Segoe UI" w:eastAsia="Segoe UI" w:cs="Segoe UI"/>
          <w:b w:val="0"/>
          <w:bCs w:val="0"/>
          <w:i w:val="0"/>
          <w:iCs w:val="0"/>
          <w:caps w:val="0"/>
          <w:spacing w:val="0"/>
          <w:sz w:val="22"/>
          <w:szCs w:val="22"/>
          <w:shd w:val="clear" w:fill="FFFFFF"/>
        </w:rPr>
      </w:pPr>
      <w:r>
        <w:rPr>
          <w:rFonts w:hint="default" w:ascii="Segoe UI" w:hAnsi="Segoe UI" w:eastAsia="Segoe UI" w:cs="Segoe UI"/>
          <w:b w:val="0"/>
          <w:bCs w:val="0"/>
          <w:i w:val="0"/>
          <w:iCs w:val="0"/>
          <w:caps w:val="0"/>
          <w:spacing w:val="0"/>
          <w:sz w:val="22"/>
          <w:szCs w:val="22"/>
          <w:shd w:val="clear" w:fill="FFFFFF"/>
        </w:rPr>
        <w:t xml:space="preserve">    float data_value;    // 数据值（如压力、温度）  </w:t>
      </w:r>
    </w:p>
    <w:p w14:paraId="6B40C0D0">
      <w:pPr>
        <w:keepNext w:val="0"/>
        <w:keepLines w:val="0"/>
        <w:widowControl/>
        <w:suppressLineNumbers w:val="0"/>
        <w:pBdr>
          <w:bottom w:val="none" w:color="auto" w:sz="0" w:space="0"/>
        </w:pBdr>
        <w:shd w:val="clear" w:fill="FFFFFF"/>
        <w:spacing w:after="60" w:afterAutospacing="0"/>
        <w:ind w:left="0" w:firstLine="480"/>
        <w:outlineLvl w:val="9"/>
        <w:rPr>
          <w:rFonts w:hint="default" w:ascii="Segoe UI" w:hAnsi="Segoe UI" w:eastAsia="Segoe UI" w:cs="Segoe UI"/>
          <w:b w:val="0"/>
          <w:bCs w:val="0"/>
          <w:i w:val="0"/>
          <w:iCs w:val="0"/>
          <w:caps w:val="0"/>
          <w:spacing w:val="0"/>
          <w:sz w:val="22"/>
          <w:szCs w:val="22"/>
          <w:shd w:val="clear" w:fill="FFFFFF"/>
        </w:rPr>
      </w:pPr>
      <w:r>
        <w:rPr>
          <w:rFonts w:hint="default" w:ascii="Segoe UI" w:hAnsi="Segoe UI" w:eastAsia="Segoe UI" w:cs="Segoe UI"/>
          <w:b w:val="0"/>
          <w:bCs w:val="0"/>
          <w:i w:val="0"/>
          <w:iCs w:val="0"/>
          <w:caps w:val="0"/>
          <w:spacing w:val="0"/>
          <w:sz w:val="22"/>
          <w:szCs w:val="22"/>
          <w:shd w:val="clear" w:fill="FFFFFF"/>
        </w:rPr>
        <w:t xml:space="preserve">uint32_t timestamp;  // 时间戳 </w:t>
      </w:r>
    </w:p>
    <w:p w14:paraId="4946824B">
      <w:pPr>
        <w:keepNext w:val="0"/>
        <w:keepLines w:val="0"/>
        <w:widowControl/>
        <w:suppressLineNumbers w:val="0"/>
        <w:pBdr>
          <w:bottom w:val="none" w:color="auto" w:sz="0" w:space="0"/>
        </w:pBdr>
        <w:shd w:val="clear" w:fill="FFFFFF"/>
        <w:spacing w:after="60" w:afterAutospacing="0"/>
        <w:outlineLvl w:val="9"/>
        <w:rPr>
          <w:rFonts w:hint="default" w:ascii="Segoe UI" w:hAnsi="Segoe UI" w:eastAsia="Segoe UI" w:cs="Segoe UI"/>
          <w:b/>
          <w:bCs/>
          <w:i w:val="0"/>
          <w:iCs w:val="0"/>
          <w:caps w:val="0"/>
          <w:spacing w:val="0"/>
          <w:sz w:val="24"/>
          <w:szCs w:val="24"/>
          <w:shd w:val="clear" w:fill="FFFFFF"/>
        </w:rPr>
      </w:pPr>
      <w:r>
        <w:rPr>
          <w:rFonts w:hint="default" w:ascii="Segoe UI" w:hAnsi="Segoe UI" w:eastAsia="Segoe UI" w:cs="Segoe UI"/>
          <w:b w:val="0"/>
          <w:bCs w:val="0"/>
          <w:i w:val="0"/>
          <w:iCs w:val="0"/>
          <w:caps w:val="0"/>
          <w:spacing w:val="0"/>
          <w:sz w:val="22"/>
          <w:szCs w:val="22"/>
          <w:shd w:val="clear" w:fill="FFFFFF"/>
        </w:rPr>
        <w:t xml:space="preserve">} BackstageDataPackage;  </w:t>
      </w:r>
    </w:p>
    <w:p w14:paraId="1DF2ED37">
      <w:pPr>
        <w:numPr>
          <w:ilvl w:val="0"/>
          <w:numId w:val="0"/>
        </w:numPr>
        <w:ind w:leftChars="0"/>
        <w:rPr>
          <w:rFonts w:hint="default"/>
          <w:b/>
          <w:bCs/>
          <w:sz w:val="24"/>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Consolas">
    <w:panose1 w:val="020B0609020204030204"/>
    <w:charset w:val="00"/>
    <w:family w:val="auto"/>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16FA64"/>
    <w:multiLevelType w:val="multilevel"/>
    <w:tmpl w:val="B616FA6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CA0D253A"/>
    <w:multiLevelType w:val="multilevel"/>
    <w:tmpl w:val="CA0D253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779FD9D2"/>
    <w:multiLevelType w:val="multilevel"/>
    <w:tmpl w:val="779FD9D2"/>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3">
    <w:nsid w:val="77BDA662"/>
    <w:multiLevelType w:val="singleLevel"/>
    <w:tmpl w:val="77BDA662"/>
    <w:lvl w:ilvl="0" w:tentative="0">
      <w:start w:val="5"/>
      <w:numFmt w:val="decimal"/>
      <w:suff w:val="nothing"/>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1C222C"/>
    <w:rsid w:val="064D55B9"/>
    <w:rsid w:val="166470FE"/>
    <w:rsid w:val="1C1C222C"/>
    <w:rsid w:val="209B7920"/>
    <w:rsid w:val="22AF6638"/>
    <w:rsid w:val="335E01D0"/>
    <w:rsid w:val="37B5383A"/>
    <w:rsid w:val="67165B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0">
    <w:name w:val="Default Paragraph Font"/>
    <w:semiHidden/>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HTML Code"/>
    <w:basedOn w:val="10"/>
    <w:qFormat/>
    <w:uiPriority w:val="0"/>
    <w:rPr>
      <w:rFonts w:ascii="Courier New" w:hAnsi="Courier New"/>
      <w:sz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1398</Words>
  <Characters>1450</Characters>
  <Lines>0</Lines>
  <Paragraphs>0</Paragraphs>
  <TotalTime>23</TotalTime>
  <ScaleCrop>false</ScaleCrop>
  <LinksUpToDate>false</LinksUpToDate>
  <CharactersWithSpaces>1477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2025-02-15T03:55:00Z</dcterms:created>
  <dc:creator>雒浩田</dc:creator>
  <cp:lastModifiedBy>雒浩田</cp:lastModifiedBy>
  <dcterms:modified xsi:type="dcterms:W3CDTF">2025-03-06T09:28:47Z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875AD616E16045ACAD09A947C197357C_13</vt:lpwstr>
  </property>
  <property fmtid="{D5CDD505-2E9C-101B-9397-08002B2CF9AE}" pid="4" name="KSOTemplateDocerSaveRecord">
    <vt:lpwstr>eyJoZGlkIjoiNjE1NzI3MWQ4OTUxNWEzYmM1ZGU4NDk2ZjExYmRmYTYiLCJ1c2VySWQiOiI3NzkyMjI1OTEifQ==</vt:lpwstr>
  </property>
</Properties>
</file>